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093" w:tblpY="1711"/>
        <w:tblW w:w="10620" w:type="dxa"/>
        <w:tblLayout w:type="fixed"/>
        <w:tblLook w:val="04A0"/>
      </w:tblPr>
      <w:tblGrid>
        <w:gridCol w:w="3056"/>
        <w:gridCol w:w="3782"/>
        <w:gridCol w:w="3782"/>
      </w:tblGrid>
      <w:tr w:rsidR="00B65250" w:rsidRPr="003F530C" w:rsidTr="004514CF">
        <w:trPr>
          <w:trHeight w:val="115"/>
        </w:trPr>
        <w:tc>
          <w:tcPr>
            <w:tcW w:w="3056" w:type="dxa"/>
            <w:hideMark/>
          </w:tcPr>
          <w:p w:rsidR="00B65250" w:rsidRPr="003F530C" w:rsidRDefault="00B65250" w:rsidP="004514CF">
            <w:pPr>
              <w:jc w:val="center"/>
              <w:rPr>
                <w:rFonts w:eastAsia="Calibri"/>
                <w:b/>
                <w:sz w:val="20"/>
                <w:szCs w:val="20"/>
                <w:lang w:eastAsia="en-US"/>
              </w:rPr>
            </w:pPr>
            <w:r w:rsidRPr="003F530C">
              <w:rPr>
                <w:rFonts w:eastAsia="Calibri"/>
                <w:b/>
                <w:sz w:val="20"/>
                <w:szCs w:val="20"/>
                <w:lang w:eastAsia="en-US"/>
              </w:rPr>
              <w:t>КЪЫРЫМ ДЖУМХУРИЕТИ</w:t>
            </w:r>
          </w:p>
          <w:p w:rsidR="00B65250" w:rsidRPr="003F530C" w:rsidRDefault="00B65250" w:rsidP="004514CF">
            <w:pPr>
              <w:jc w:val="center"/>
              <w:rPr>
                <w:rFonts w:eastAsia="Calibri"/>
                <w:b/>
                <w:sz w:val="20"/>
                <w:szCs w:val="20"/>
                <w:lang w:eastAsia="en-US"/>
              </w:rPr>
            </w:pPr>
            <w:r w:rsidRPr="003F530C">
              <w:rPr>
                <w:rFonts w:eastAsia="Calibri"/>
                <w:b/>
                <w:sz w:val="20"/>
                <w:szCs w:val="20"/>
                <w:lang w:eastAsia="en-US"/>
              </w:rPr>
              <w:t>БАГЪЧАСАРАЙ БОЛЮГИ</w:t>
            </w:r>
          </w:p>
          <w:p w:rsidR="00B65250" w:rsidRPr="003F530C" w:rsidRDefault="00B65250" w:rsidP="004514CF">
            <w:pPr>
              <w:jc w:val="center"/>
              <w:rPr>
                <w:rFonts w:eastAsia="Calibri"/>
                <w:b/>
                <w:sz w:val="20"/>
                <w:szCs w:val="20"/>
                <w:lang w:eastAsia="en-US"/>
              </w:rPr>
            </w:pPr>
            <w:proofErr w:type="gramStart"/>
            <w:r w:rsidRPr="003F530C">
              <w:rPr>
                <w:rFonts w:eastAsia="Calibri"/>
                <w:b/>
                <w:sz w:val="20"/>
                <w:szCs w:val="20"/>
                <w:lang w:eastAsia="en-US"/>
              </w:rPr>
              <w:t>ЖЕЛЕЗНОДОРОЖНОЕ</w:t>
            </w:r>
            <w:proofErr w:type="gramEnd"/>
            <w:r w:rsidRPr="003F530C">
              <w:rPr>
                <w:rFonts w:eastAsia="Calibri"/>
                <w:b/>
                <w:sz w:val="20"/>
                <w:szCs w:val="20"/>
                <w:lang w:eastAsia="en-US"/>
              </w:rPr>
              <w:t xml:space="preserve"> КОЙ</w:t>
            </w:r>
          </w:p>
          <w:p w:rsidR="00B65250" w:rsidRPr="003F530C" w:rsidRDefault="00B65250" w:rsidP="004514CF">
            <w:pPr>
              <w:jc w:val="center"/>
              <w:rPr>
                <w:rFonts w:eastAsia="Calibri"/>
                <w:lang w:val="uk-UA" w:eastAsia="en-US"/>
              </w:rPr>
            </w:pPr>
            <w:r w:rsidRPr="003F530C">
              <w:rPr>
                <w:rFonts w:eastAsia="Calibri"/>
                <w:b/>
                <w:sz w:val="20"/>
                <w:szCs w:val="20"/>
                <w:lang w:eastAsia="en-US"/>
              </w:rPr>
              <w:t>КЪАСАБАСЫНЫНЪ ИДАРЕСИ</w:t>
            </w:r>
          </w:p>
        </w:tc>
        <w:tc>
          <w:tcPr>
            <w:tcW w:w="3782" w:type="dxa"/>
            <w:hideMark/>
          </w:tcPr>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АДМИНИСТРАЦИЯ</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ЖЕЛЕЗНОДОРОЖНЕНСКОГО</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СЕЛЬСКОГО ПОСЕЛЕНИЯ</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БАХЧИСАРАЙСКОГО РАЙОНА</w:t>
            </w:r>
          </w:p>
          <w:p w:rsidR="00B65250" w:rsidRPr="003F530C" w:rsidRDefault="00B65250" w:rsidP="004514CF">
            <w:pPr>
              <w:jc w:val="center"/>
              <w:rPr>
                <w:rFonts w:eastAsia="Calibri"/>
                <w:lang w:eastAsia="en-US"/>
              </w:rPr>
            </w:pPr>
            <w:r w:rsidRPr="003F530C">
              <w:rPr>
                <w:rFonts w:eastAsia="Calibri"/>
                <w:b/>
                <w:sz w:val="20"/>
                <w:szCs w:val="20"/>
                <w:lang w:val="uk-UA" w:eastAsia="en-US"/>
              </w:rPr>
              <w:t>РЕСПУБЛИКИ КРЫМ</w:t>
            </w:r>
          </w:p>
        </w:tc>
        <w:tc>
          <w:tcPr>
            <w:tcW w:w="3782" w:type="dxa"/>
            <w:hideMark/>
          </w:tcPr>
          <w:p w:rsidR="00B65250" w:rsidRPr="003F530C" w:rsidRDefault="00B65250" w:rsidP="004514CF">
            <w:pPr>
              <w:jc w:val="center"/>
              <w:rPr>
                <w:rFonts w:eastAsia="Calibri"/>
                <w:lang w:eastAsia="en-US"/>
              </w:rPr>
            </w:pPr>
            <w:r w:rsidRPr="003F530C">
              <w:rPr>
                <w:rFonts w:eastAsia="Calibri"/>
                <w:b/>
                <w:sz w:val="20"/>
                <w:szCs w:val="20"/>
                <w:lang w:val="uk-UA" w:eastAsia="en-US"/>
              </w:rPr>
              <w:t>АДМІНІСТРАЦІЯ ЖЕЛЄЗНОДОРОЖНЕНСЬКОГО СІЛЬСЬКОГО ПОСЕЛЕННЯ БАХЧИСАРАЙСЬКОГО РАЙОНУ РЕСПУБЛІКИ КРИМ</w:t>
            </w:r>
          </w:p>
        </w:tc>
      </w:tr>
      <w:tr w:rsidR="00B65250" w:rsidRPr="003F530C" w:rsidTr="004514CF">
        <w:trPr>
          <w:trHeight w:val="64"/>
        </w:trPr>
        <w:tc>
          <w:tcPr>
            <w:tcW w:w="10620" w:type="dxa"/>
            <w:gridSpan w:val="3"/>
          </w:tcPr>
          <w:p w:rsidR="00B65250" w:rsidRPr="003F530C" w:rsidRDefault="00B65250" w:rsidP="004514CF">
            <w:pPr>
              <w:jc w:val="center"/>
              <w:rPr>
                <w:rFonts w:eastAsia="Calibri"/>
                <w:b/>
                <w:sz w:val="16"/>
                <w:szCs w:val="16"/>
                <w:lang w:eastAsia="en-US"/>
              </w:rPr>
            </w:pPr>
            <w:r w:rsidRPr="003F530C">
              <w:rPr>
                <w:rFonts w:eastAsia="Calibri"/>
                <w:b/>
                <w:sz w:val="16"/>
                <w:szCs w:val="16"/>
                <w:lang w:eastAsia="en-US"/>
              </w:rPr>
              <w:t>_____________________________________________________________________________________________________________________</w:t>
            </w:r>
          </w:p>
          <w:p w:rsidR="00B65250" w:rsidRPr="003F530C" w:rsidRDefault="00B65250" w:rsidP="004514CF">
            <w:pPr>
              <w:jc w:val="center"/>
              <w:rPr>
                <w:rFonts w:eastAsia="Calibri"/>
                <w:b/>
                <w:sz w:val="16"/>
                <w:szCs w:val="16"/>
                <w:lang w:val="uk-UA" w:eastAsia="en-US"/>
              </w:rPr>
            </w:pPr>
            <w:r w:rsidRPr="003F530C">
              <w:rPr>
                <w:rFonts w:eastAsia="Calibri"/>
                <w:b/>
                <w:sz w:val="16"/>
                <w:szCs w:val="16"/>
                <w:lang w:eastAsia="en-US"/>
              </w:rPr>
              <w:t>298462, Республика Крым, Бахчисарайский район, с. Мостовое, ул. Пашкевича, 6 б, тел</w:t>
            </w:r>
            <w:proofErr w:type="gramStart"/>
            <w:r w:rsidRPr="003F530C">
              <w:rPr>
                <w:rFonts w:eastAsia="Calibri"/>
                <w:b/>
                <w:sz w:val="16"/>
                <w:szCs w:val="16"/>
                <w:lang w:eastAsia="en-US"/>
              </w:rPr>
              <w:t>.ф</w:t>
            </w:r>
            <w:proofErr w:type="gramEnd"/>
            <w:r w:rsidRPr="003F530C">
              <w:rPr>
                <w:rFonts w:eastAsia="Calibri"/>
                <w:b/>
                <w:sz w:val="16"/>
                <w:szCs w:val="16"/>
                <w:lang w:eastAsia="en-US"/>
              </w:rPr>
              <w:t>акс(06554) 7-44-40,е-</w:t>
            </w:r>
            <w:r w:rsidRPr="003F530C">
              <w:rPr>
                <w:rFonts w:eastAsia="Calibri"/>
                <w:b/>
                <w:sz w:val="16"/>
                <w:szCs w:val="16"/>
                <w:lang w:val="en-US" w:eastAsia="en-US"/>
              </w:rPr>
              <w:t>mail</w:t>
            </w:r>
            <w:r w:rsidRPr="003F530C">
              <w:rPr>
                <w:rFonts w:eastAsia="Calibri"/>
                <w:b/>
                <w:sz w:val="16"/>
                <w:szCs w:val="16"/>
                <w:lang w:eastAsia="en-US"/>
              </w:rPr>
              <w:t>:</w:t>
            </w:r>
            <w:r>
              <w:t xml:space="preserve"> </w:t>
            </w:r>
            <w:proofErr w:type="spellStart"/>
            <w:r w:rsidRPr="0091080D">
              <w:rPr>
                <w:rFonts w:eastAsia="Calibri"/>
                <w:b/>
                <w:sz w:val="16"/>
                <w:szCs w:val="16"/>
                <w:lang w:val="en-US" w:eastAsia="en-US"/>
              </w:rPr>
              <w:t>zhd</w:t>
            </w:r>
            <w:proofErr w:type="spellEnd"/>
            <w:r w:rsidRPr="0091080D">
              <w:rPr>
                <w:rFonts w:eastAsia="Calibri"/>
                <w:b/>
                <w:sz w:val="16"/>
                <w:szCs w:val="16"/>
                <w:lang w:eastAsia="en-US"/>
              </w:rPr>
              <w:t>-</w:t>
            </w:r>
            <w:proofErr w:type="spellStart"/>
            <w:r w:rsidRPr="0091080D">
              <w:rPr>
                <w:rFonts w:eastAsia="Calibri"/>
                <w:b/>
                <w:sz w:val="16"/>
                <w:szCs w:val="16"/>
                <w:lang w:val="en-US" w:eastAsia="en-US"/>
              </w:rPr>
              <w:t>sovet</w:t>
            </w:r>
            <w:proofErr w:type="spellEnd"/>
            <w:r w:rsidRPr="0091080D">
              <w:rPr>
                <w:rFonts w:eastAsia="Calibri"/>
                <w:b/>
                <w:sz w:val="16"/>
                <w:szCs w:val="16"/>
                <w:lang w:eastAsia="en-US"/>
              </w:rPr>
              <w:t>@</w:t>
            </w:r>
            <w:proofErr w:type="spellStart"/>
            <w:r w:rsidRPr="0091080D">
              <w:rPr>
                <w:rFonts w:eastAsia="Calibri"/>
                <w:b/>
                <w:sz w:val="16"/>
                <w:szCs w:val="16"/>
                <w:lang w:val="en-US" w:eastAsia="en-US"/>
              </w:rPr>
              <w:t>bahch</w:t>
            </w:r>
            <w:proofErr w:type="spellEnd"/>
            <w:r w:rsidRPr="0091080D">
              <w:rPr>
                <w:rFonts w:eastAsia="Calibri"/>
                <w:b/>
                <w:sz w:val="16"/>
                <w:szCs w:val="16"/>
                <w:lang w:eastAsia="en-US"/>
              </w:rPr>
              <w:t>.</w:t>
            </w:r>
            <w:proofErr w:type="spellStart"/>
            <w:r w:rsidRPr="0091080D">
              <w:rPr>
                <w:rFonts w:eastAsia="Calibri"/>
                <w:b/>
                <w:sz w:val="16"/>
                <w:szCs w:val="16"/>
                <w:lang w:val="en-US" w:eastAsia="en-US"/>
              </w:rPr>
              <w:t>rk</w:t>
            </w:r>
            <w:proofErr w:type="spellEnd"/>
            <w:r w:rsidRPr="0091080D">
              <w:rPr>
                <w:rFonts w:eastAsia="Calibri"/>
                <w:b/>
                <w:sz w:val="16"/>
                <w:szCs w:val="16"/>
                <w:lang w:eastAsia="en-US"/>
              </w:rPr>
              <w:t>.</w:t>
            </w:r>
            <w:proofErr w:type="spellStart"/>
            <w:r w:rsidRPr="0091080D">
              <w:rPr>
                <w:rFonts w:eastAsia="Calibri"/>
                <w:b/>
                <w:sz w:val="16"/>
                <w:szCs w:val="16"/>
                <w:lang w:val="en-US" w:eastAsia="en-US"/>
              </w:rPr>
              <w:t>gov</w:t>
            </w:r>
            <w:proofErr w:type="spellEnd"/>
            <w:r w:rsidRPr="0091080D">
              <w:rPr>
                <w:rFonts w:eastAsia="Calibri"/>
                <w:b/>
                <w:sz w:val="16"/>
                <w:szCs w:val="16"/>
                <w:lang w:eastAsia="en-US"/>
              </w:rPr>
              <w:t>.</w:t>
            </w:r>
            <w:proofErr w:type="spellStart"/>
            <w:r w:rsidRPr="0091080D">
              <w:rPr>
                <w:rFonts w:eastAsia="Calibri"/>
                <w:b/>
                <w:sz w:val="16"/>
                <w:szCs w:val="16"/>
                <w:lang w:val="en-US" w:eastAsia="en-US"/>
              </w:rPr>
              <w:t>ru</w:t>
            </w:r>
            <w:bookmarkStart w:id="0" w:name="_GoBack"/>
            <w:bookmarkEnd w:id="0"/>
            <w:proofErr w:type="spellEnd"/>
          </w:p>
          <w:p w:rsidR="00B65250" w:rsidRPr="003F530C" w:rsidRDefault="00B65250" w:rsidP="004514CF">
            <w:pPr>
              <w:suppressAutoHyphens/>
              <w:rPr>
                <w:rFonts w:eastAsia="Calibri"/>
                <w:lang w:val="uk-UA" w:eastAsia="ar-SA"/>
              </w:rPr>
            </w:pPr>
          </w:p>
        </w:tc>
      </w:tr>
    </w:tbl>
    <w:p w:rsidR="00B65250" w:rsidRDefault="00B65250" w:rsidP="00B65250">
      <w:pPr>
        <w:ind w:left="-284"/>
      </w:pPr>
      <w:r w:rsidRPr="00B65250">
        <w:rPr>
          <w:noProof/>
          <w:szCs w:val="22"/>
        </w:rPr>
        <w:drawing>
          <wp:anchor distT="0" distB="0" distL="114935" distR="114935" simplePos="0" relativeHeight="251659264" behindDoc="1" locked="0" layoutInCell="1" allowOverlap="1">
            <wp:simplePos x="0" y="0"/>
            <wp:positionH relativeFrom="margin">
              <wp:align>center</wp:align>
            </wp:positionH>
            <wp:positionV relativeFrom="paragraph">
              <wp:posOffset>-559156</wp:posOffset>
            </wp:positionV>
            <wp:extent cx="446227" cy="636423"/>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227" cy="636423"/>
                    </a:xfrm>
                    <a:prstGeom prst="rect">
                      <a:avLst/>
                    </a:prstGeom>
                    <a:blipFill dpi="0" rotWithShape="0">
                      <a:blip/>
                      <a:srcRect/>
                      <a:stretch>
                        <a:fillRect/>
                      </a:stretch>
                    </a:blipFill>
                    <a:ln>
                      <a:noFill/>
                    </a:ln>
                  </pic:spPr>
                </pic:pic>
              </a:graphicData>
            </a:graphic>
          </wp:anchor>
        </w:drawing>
      </w:r>
    </w:p>
    <w:p w:rsidR="00B65250" w:rsidRPr="00B65250" w:rsidRDefault="00B65250" w:rsidP="00B65250"/>
    <w:p w:rsidR="00732F5B" w:rsidRDefault="00732F5B" w:rsidP="007A2D55">
      <w:pPr>
        <w:pStyle w:val="1"/>
      </w:pPr>
    </w:p>
    <w:p w:rsidR="007A2D55" w:rsidRDefault="007A2D55" w:rsidP="007A2D55">
      <w:pPr>
        <w:pStyle w:val="1"/>
      </w:pPr>
      <w:r>
        <w:t>ПОСТАНОВЛЕНИЕ</w:t>
      </w:r>
    </w:p>
    <w:p w:rsidR="007A2D55" w:rsidRDefault="00755148" w:rsidP="007A2D55">
      <w:pPr>
        <w:spacing w:before="140"/>
        <w:rPr>
          <w:b/>
        </w:rPr>
      </w:pPr>
      <w:r>
        <w:rPr>
          <w:b/>
        </w:rPr>
        <w:t>06</w:t>
      </w:r>
      <w:r w:rsidR="00732F5B" w:rsidRPr="00732F5B">
        <w:rPr>
          <w:b/>
        </w:rPr>
        <w:t xml:space="preserve"> </w:t>
      </w:r>
      <w:r>
        <w:rPr>
          <w:b/>
        </w:rPr>
        <w:t>февраля</w:t>
      </w:r>
      <w:r w:rsidR="007B74D3">
        <w:rPr>
          <w:b/>
        </w:rPr>
        <w:t xml:space="preserve"> 2018</w:t>
      </w:r>
      <w:r w:rsidR="00732F5B" w:rsidRPr="00732F5B">
        <w:rPr>
          <w:b/>
        </w:rPr>
        <w:t xml:space="preserve"> года                                               </w:t>
      </w:r>
      <w:r w:rsidR="00732F5B">
        <w:rPr>
          <w:b/>
        </w:rPr>
        <w:t xml:space="preserve">                               </w:t>
      </w:r>
      <w:r w:rsidR="00732F5B" w:rsidRPr="00732F5B">
        <w:rPr>
          <w:b/>
        </w:rPr>
        <w:t xml:space="preserve">                               </w:t>
      </w:r>
      <w:r w:rsidR="00474141">
        <w:rPr>
          <w:b/>
        </w:rPr>
        <w:t xml:space="preserve"> № 2</w:t>
      </w:r>
      <w:r w:rsidR="0016563B">
        <w:rPr>
          <w:b/>
        </w:rPr>
        <w:t>1</w:t>
      </w:r>
      <w:r w:rsidR="007B74D3">
        <w:rPr>
          <w:b/>
        </w:rPr>
        <w:t>/2018</w:t>
      </w:r>
    </w:p>
    <w:p w:rsidR="00DD03E6" w:rsidRDefault="00732F5B" w:rsidP="00DD03E6">
      <w:pPr>
        <w:spacing w:before="140"/>
        <w:rPr>
          <w:i/>
          <w:sz w:val="28"/>
          <w:szCs w:val="28"/>
        </w:rPr>
      </w:pPr>
      <w:r>
        <w:rPr>
          <w:b/>
        </w:rPr>
        <w:t>с. Мостовое</w:t>
      </w:r>
    </w:p>
    <w:p w:rsidR="0016563B" w:rsidRDefault="0016563B" w:rsidP="005A5138">
      <w:pPr>
        <w:rPr>
          <w:b/>
          <w:i/>
          <w:sz w:val="28"/>
          <w:szCs w:val="28"/>
        </w:rPr>
      </w:pPr>
      <w:r w:rsidRPr="0016563B">
        <w:rPr>
          <w:b/>
          <w:i/>
          <w:sz w:val="28"/>
          <w:szCs w:val="28"/>
        </w:rPr>
        <w:t xml:space="preserve">О порядке применения бюджетной классификации </w:t>
      </w:r>
    </w:p>
    <w:p w:rsidR="0016563B" w:rsidRDefault="0016563B" w:rsidP="005A5138">
      <w:pPr>
        <w:rPr>
          <w:b/>
          <w:i/>
          <w:sz w:val="28"/>
          <w:szCs w:val="28"/>
        </w:rPr>
      </w:pPr>
      <w:r w:rsidRPr="0016563B">
        <w:rPr>
          <w:b/>
          <w:i/>
          <w:sz w:val="28"/>
          <w:szCs w:val="28"/>
        </w:rPr>
        <w:t>Российской Федерации в части, относящейся к бюджету</w:t>
      </w:r>
      <w:r w:rsidRPr="0016563B">
        <w:rPr>
          <w:sz w:val="28"/>
          <w:szCs w:val="28"/>
        </w:rPr>
        <w:t xml:space="preserve"> </w:t>
      </w:r>
      <w:r w:rsidRPr="0016563B">
        <w:rPr>
          <w:b/>
          <w:i/>
          <w:sz w:val="28"/>
          <w:szCs w:val="28"/>
        </w:rPr>
        <w:t xml:space="preserve">Железнодорожненского сельского поселения </w:t>
      </w:r>
    </w:p>
    <w:p w:rsidR="005A5138" w:rsidRPr="005A5138" w:rsidRDefault="0016563B" w:rsidP="005A5138">
      <w:pPr>
        <w:rPr>
          <w:b/>
          <w:i/>
          <w:sz w:val="28"/>
          <w:szCs w:val="28"/>
        </w:rPr>
      </w:pPr>
      <w:r w:rsidRPr="0016563B">
        <w:rPr>
          <w:b/>
          <w:i/>
          <w:sz w:val="28"/>
          <w:szCs w:val="28"/>
        </w:rPr>
        <w:t>Бахчисарайского района Республики Крым</w:t>
      </w:r>
    </w:p>
    <w:p w:rsidR="00062880" w:rsidRPr="004C13F1" w:rsidRDefault="00062880" w:rsidP="005A5138">
      <w:pPr>
        <w:rPr>
          <w:sz w:val="28"/>
          <w:szCs w:val="28"/>
        </w:rPr>
      </w:pPr>
    </w:p>
    <w:p w:rsidR="005A5138" w:rsidRDefault="0016563B" w:rsidP="007A2D55">
      <w:pPr>
        <w:jc w:val="both"/>
        <w:rPr>
          <w:sz w:val="28"/>
          <w:szCs w:val="28"/>
        </w:rPr>
      </w:pPr>
      <w:r w:rsidRPr="0016563B">
        <w:rPr>
          <w:sz w:val="28"/>
          <w:szCs w:val="28"/>
        </w:rPr>
        <w:t>В соответствии с абзацем четвертым пункта 4 статьи 21 Бюджетного кодекса Российской Федерации</w:t>
      </w:r>
    </w:p>
    <w:p w:rsidR="007A2D55" w:rsidRDefault="007A2D55" w:rsidP="007A2D55">
      <w:pPr>
        <w:jc w:val="both"/>
        <w:rPr>
          <w:sz w:val="28"/>
          <w:szCs w:val="28"/>
        </w:rPr>
      </w:pPr>
      <w:r>
        <w:rPr>
          <w:sz w:val="28"/>
          <w:szCs w:val="28"/>
        </w:rPr>
        <w:t xml:space="preserve"> </w:t>
      </w:r>
    </w:p>
    <w:p w:rsidR="007A2D55" w:rsidRDefault="007A2D55" w:rsidP="007A2D55">
      <w:pPr>
        <w:jc w:val="both"/>
        <w:rPr>
          <w:sz w:val="28"/>
          <w:szCs w:val="28"/>
        </w:rPr>
      </w:pPr>
      <w:r>
        <w:rPr>
          <w:sz w:val="28"/>
          <w:szCs w:val="28"/>
        </w:rPr>
        <w:t>ПОСТАНОВЛЯЮ:</w:t>
      </w:r>
    </w:p>
    <w:p w:rsidR="005A5138" w:rsidRDefault="005A5138" w:rsidP="007A2D55">
      <w:pPr>
        <w:jc w:val="both"/>
        <w:rPr>
          <w:sz w:val="28"/>
          <w:szCs w:val="28"/>
        </w:rPr>
      </w:pPr>
    </w:p>
    <w:p w:rsidR="0016563B" w:rsidRPr="0016563B" w:rsidRDefault="007A2D55" w:rsidP="00931C87">
      <w:pPr>
        <w:ind w:firstLine="567"/>
        <w:jc w:val="both"/>
        <w:rPr>
          <w:sz w:val="28"/>
          <w:szCs w:val="28"/>
        </w:rPr>
      </w:pPr>
      <w:r>
        <w:rPr>
          <w:sz w:val="28"/>
          <w:szCs w:val="28"/>
        </w:rPr>
        <w:t xml:space="preserve"> </w:t>
      </w:r>
      <w:r w:rsidR="00931C87">
        <w:rPr>
          <w:sz w:val="28"/>
          <w:szCs w:val="28"/>
        </w:rPr>
        <w:t xml:space="preserve">1. Утвердить </w:t>
      </w:r>
      <w:r w:rsidR="0016563B" w:rsidRPr="0016563B">
        <w:rPr>
          <w:sz w:val="28"/>
          <w:szCs w:val="28"/>
        </w:rPr>
        <w:t xml:space="preserve">Порядок применения бюджетной классификации Российской Федерации в части, относящейся к бюджету </w:t>
      </w:r>
      <w:r w:rsidR="0016563B" w:rsidRPr="0016563B">
        <w:rPr>
          <w:sz w:val="28"/>
          <w:szCs w:val="28"/>
        </w:rPr>
        <w:t>Железнодорожненского сельского поселения</w:t>
      </w:r>
      <w:r w:rsidR="00931C87">
        <w:rPr>
          <w:sz w:val="28"/>
          <w:szCs w:val="28"/>
        </w:rPr>
        <w:t xml:space="preserve"> </w:t>
      </w:r>
      <w:r w:rsidR="0016563B" w:rsidRPr="0016563B">
        <w:rPr>
          <w:sz w:val="28"/>
          <w:szCs w:val="28"/>
        </w:rPr>
        <w:t>Бахчисарайского района Республики Крым</w:t>
      </w:r>
      <w:r w:rsidR="0016563B" w:rsidRPr="0016563B">
        <w:rPr>
          <w:sz w:val="28"/>
          <w:szCs w:val="28"/>
        </w:rPr>
        <w:t xml:space="preserve"> </w:t>
      </w:r>
      <w:r w:rsidR="00931C87">
        <w:rPr>
          <w:sz w:val="28"/>
          <w:szCs w:val="28"/>
        </w:rPr>
        <w:t xml:space="preserve">согласно </w:t>
      </w:r>
      <w:r w:rsidR="0016563B" w:rsidRPr="0016563B">
        <w:rPr>
          <w:sz w:val="28"/>
          <w:szCs w:val="28"/>
        </w:rPr>
        <w:t>приложени</w:t>
      </w:r>
      <w:r w:rsidR="00931C87">
        <w:rPr>
          <w:sz w:val="28"/>
          <w:szCs w:val="28"/>
        </w:rPr>
        <w:t>ю</w:t>
      </w:r>
      <w:r w:rsidR="0016563B" w:rsidRPr="0016563B">
        <w:rPr>
          <w:sz w:val="28"/>
          <w:szCs w:val="28"/>
        </w:rPr>
        <w:t>.</w:t>
      </w:r>
    </w:p>
    <w:p w:rsidR="0016563B" w:rsidRPr="0016563B" w:rsidRDefault="0016563B" w:rsidP="0016563B">
      <w:pPr>
        <w:ind w:firstLine="567"/>
        <w:jc w:val="both"/>
        <w:rPr>
          <w:sz w:val="28"/>
          <w:szCs w:val="28"/>
        </w:rPr>
      </w:pPr>
      <w:r w:rsidRPr="0016563B">
        <w:rPr>
          <w:sz w:val="28"/>
          <w:szCs w:val="28"/>
        </w:rPr>
        <w:t>2. Установить, что в 201</w:t>
      </w:r>
      <w:r>
        <w:rPr>
          <w:sz w:val="28"/>
          <w:szCs w:val="28"/>
        </w:rPr>
        <w:t>8</w:t>
      </w:r>
      <w:r w:rsidRPr="0016563B">
        <w:rPr>
          <w:sz w:val="28"/>
          <w:szCs w:val="28"/>
        </w:rPr>
        <w:t xml:space="preserve"> году применение кодов видов источников финансирования дефицита бюджета, главным администратором которых является администрация  </w:t>
      </w:r>
      <w:r w:rsidRPr="0016563B">
        <w:rPr>
          <w:sz w:val="28"/>
          <w:szCs w:val="28"/>
        </w:rPr>
        <w:t>Железнодорожненского сельского поселения</w:t>
      </w:r>
      <w:r>
        <w:rPr>
          <w:sz w:val="28"/>
          <w:szCs w:val="28"/>
        </w:rPr>
        <w:t xml:space="preserve"> </w:t>
      </w:r>
      <w:r w:rsidRPr="0016563B">
        <w:rPr>
          <w:sz w:val="28"/>
          <w:szCs w:val="28"/>
        </w:rPr>
        <w:t>Бахчисарайского района Республики Крым</w:t>
      </w:r>
      <w:r w:rsidRPr="0016563B">
        <w:rPr>
          <w:sz w:val="28"/>
          <w:szCs w:val="28"/>
        </w:rPr>
        <w:t>, осуществляется в соответствии с Указаниями о порядке применения бюджетной классификации Российской Федерации, утвержденными приказом Минфина России N 65н.</w:t>
      </w:r>
    </w:p>
    <w:p w:rsidR="007B74D3" w:rsidRPr="007B74D3" w:rsidRDefault="0016563B" w:rsidP="0016563B">
      <w:pPr>
        <w:ind w:firstLine="567"/>
        <w:jc w:val="both"/>
        <w:rPr>
          <w:sz w:val="28"/>
          <w:szCs w:val="28"/>
        </w:rPr>
      </w:pPr>
      <w:r>
        <w:rPr>
          <w:sz w:val="28"/>
          <w:szCs w:val="28"/>
        </w:rPr>
        <w:t>3</w:t>
      </w:r>
      <w:r w:rsidR="007B74D3">
        <w:rPr>
          <w:sz w:val="28"/>
          <w:szCs w:val="28"/>
        </w:rPr>
        <w:t xml:space="preserve">. </w:t>
      </w:r>
      <w:proofErr w:type="gramStart"/>
      <w:r w:rsidR="007B74D3">
        <w:rPr>
          <w:sz w:val="28"/>
          <w:szCs w:val="28"/>
        </w:rPr>
        <w:t>Контроль за</w:t>
      </w:r>
      <w:proofErr w:type="gramEnd"/>
      <w:r w:rsidR="007B74D3">
        <w:rPr>
          <w:sz w:val="28"/>
          <w:szCs w:val="28"/>
        </w:rPr>
        <w:t xml:space="preserve"> исполнением данного постановления оставляю за собой.</w:t>
      </w:r>
    </w:p>
    <w:p w:rsidR="008557C1" w:rsidRDefault="0016563B" w:rsidP="005A5138">
      <w:pPr>
        <w:ind w:firstLine="567"/>
        <w:jc w:val="both"/>
        <w:rPr>
          <w:sz w:val="28"/>
          <w:szCs w:val="28"/>
        </w:rPr>
      </w:pPr>
      <w:r>
        <w:rPr>
          <w:sz w:val="28"/>
          <w:szCs w:val="28"/>
        </w:rPr>
        <w:t>4</w:t>
      </w:r>
      <w:r w:rsidR="007A2D55">
        <w:rPr>
          <w:sz w:val="28"/>
          <w:szCs w:val="28"/>
        </w:rPr>
        <w:t xml:space="preserve">. Настоящее Постановление подлежит опубликованию на официальном портале Правительства Республики Крым  http://bahch.rk.gov.ru/ и на официальном сайте Железнодорожненского сельского поселения </w:t>
      </w:r>
      <w:hyperlink r:id="rId6" w:history="1">
        <w:r w:rsidR="007A2D55">
          <w:rPr>
            <w:rStyle w:val="a4"/>
            <w:kern w:val="3"/>
            <w:sz w:val="28"/>
            <w:szCs w:val="28"/>
          </w:rPr>
          <w:t>http://geleznodorojnoe.ru/</w:t>
        </w:r>
      </w:hyperlink>
      <w:r w:rsidR="007B74D3">
        <w:rPr>
          <w:sz w:val="28"/>
          <w:szCs w:val="28"/>
        </w:rPr>
        <w:t>.</w:t>
      </w:r>
    </w:p>
    <w:p w:rsidR="0016563B" w:rsidRPr="0016563B" w:rsidRDefault="0016563B" w:rsidP="0016563B">
      <w:pPr>
        <w:ind w:firstLine="567"/>
        <w:jc w:val="both"/>
        <w:rPr>
          <w:sz w:val="28"/>
          <w:szCs w:val="28"/>
        </w:rPr>
      </w:pPr>
      <w:r>
        <w:rPr>
          <w:sz w:val="28"/>
          <w:szCs w:val="28"/>
        </w:rPr>
        <w:t xml:space="preserve">5. </w:t>
      </w:r>
      <w:r w:rsidRPr="0016563B">
        <w:rPr>
          <w:sz w:val="28"/>
          <w:szCs w:val="28"/>
        </w:rPr>
        <w:t xml:space="preserve">Настоящее постановление применяется к правоотношениям, возникшим при составлении и исполнении бюджета </w:t>
      </w:r>
      <w:r w:rsidRPr="0016563B">
        <w:rPr>
          <w:sz w:val="28"/>
          <w:szCs w:val="28"/>
        </w:rPr>
        <w:t xml:space="preserve">Железнодорожненского сельского поселения </w:t>
      </w:r>
    </w:p>
    <w:p w:rsidR="005A5138" w:rsidRDefault="0016563B" w:rsidP="0016563B">
      <w:pPr>
        <w:jc w:val="both"/>
        <w:rPr>
          <w:sz w:val="28"/>
          <w:szCs w:val="28"/>
        </w:rPr>
      </w:pPr>
      <w:r w:rsidRPr="0016563B">
        <w:rPr>
          <w:sz w:val="28"/>
          <w:szCs w:val="28"/>
        </w:rPr>
        <w:t>Бахчисарайского района Республики Крым</w:t>
      </w:r>
      <w:r w:rsidRPr="0016563B">
        <w:rPr>
          <w:sz w:val="28"/>
          <w:szCs w:val="28"/>
        </w:rPr>
        <w:t>, начиная с бюджета на 201</w:t>
      </w:r>
      <w:r>
        <w:rPr>
          <w:sz w:val="28"/>
          <w:szCs w:val="28"/>
        </w:rPr>
        <w:t>8</w:t>
      </w:r>
      <w:r w:rsidRPr="0016563B">
        <w:rPr>
          <w:sz w:val="28"/>
          <w:szCs w:val="28"/>
        </w:rPr>
        <w:t xml:space="preserve"> год</w:t>
      </w:r>
      <w:r>
        <w:rPr>
          <w:sz w:val="28"/>
          <w:szCs w:val="28"/>
        </w:rPr>
        <w:t xml:space="preserve"> и плановый период 2019 и 2020 годов</w:t>
      </w:r>
      <w:r w:rsidRPr="0016563B">
        <w:rPr>
          <w:sz w:val="28"/>
          <w:szCs w:val="28"/>
        </w:rPr>
        <w:t>.</w:t>
      </w:r>
    </w:p>
    <w:p w:rsidR="007B74D3" w:rsidRDefault="007B74D3" w:rsidP="007B74D3">
      <w:pPr>
        <w:ind w:firstLine="708"/>
        <w:jc w:val="both"/>
        <w:rPr>
          <w:b/>
          <w:sz w:val="28"/>
          <w:szCs w:val="28"/>
        </w:rPr>
      </w:pPr>
    </w:p>
    <w:p w:rsidR="007A2D55" w:rsidRPr="00196A38" w:rsidRDefault="007A2D55" w:rsidP="007A2D55">
      <w:pPr>
        <w:jc w:val="both"/>
        <w:rPr>
          <w:b/>
          <w:bCs/>
          <w:sz w:val="28"/>
          <w:szCs w:val="28"/>
          <w:lang w:val="uk-UA"/>
        </w:rPr>
      </w:pPr>
      <w:r w:rsidRPr="00196A38">
        <w:rPr>
          <w:b/>
          <w:bCs/>
          <w:sz w:val="28"/>
          <w:szCs w:val="28"/>
        </w:rPr>
        <w:t>Председатель</w:t>
      </w:r>
      <w:r w:rsidRPr="00196A38">
        <w:rPr>
          <w:b/>
          <w:bCs/>
          <w:sz w:val="28"/>
          <w:szCs w:val="28"/>
          <w:lang w:val="uk-UA"/>
        </w:rPr>
        <w:t xml:space="preserve"> Железнодорожненского</w:t>
      </w:r>
    </w:p>
    <w:p w:rsidR="007A2D55" w:rsidRPr="00196A38" w:rsidRDefault="007A2D55" w:rsidP="007A2D55">
      <w:pPr>
        <w:jc w:val="both"/>
        <w:rPr>
          <w:b/>
          <w:bCs/>
          <w:sz w:val="28"/>
          <w:szCs w:val="28"/>
          <w:lang w:val="uk-UA"/>
        </w:rPr>
      </w:pPr>
      <w:r w:rsidRPr="00196A38">
        <w:rPr>
          <w:b/>
          <w:bCs/>
          <w:sz w:val="28"/>
          <w:szCs w:val="28"/>
        </w:rPr>
        <w:t>сельского</w:t>
      </w:r>
      <w:r w:rsidRPr="00196A38">
        <w:rPr>
          <w:b/>
          <w:bCs/>
          <w:sz w:val="28"/>
          <w:szCs w:val="28"/>
          <w:lang w:val="uk-UA"/>
        </w:rPr>
        <w:t xml:space="preserve"> </w:t>
      </w:r>
      <w:r w:rsidRPr="00196A38">
        <w:rPr>
          <w:b/>
          <w:bCs/>
          <w:sz w:val="28"/>
          <w:szCs w:val="28"/>
        </w:rPr>
        <w:t xml:space="preserve">совета </w:t>
      </w:r>
      <w:r w:rsidR="00732F5B" w:rsidRPr="00196A38">
        <w:rPr>
          <w:b/>
          <w:bCs/>
          <w:sz w:val="28"/>
          <w:szCs w:val="28"/>
          <w:lang w:val="uk-UA"/>
        </w:rPr>
        <w:t>- г</w:t>
      </w:r>
      <w:r w:rsidRPr="00196A38">
        <w:rPr>
          <w:b/>
          <w:bCs/>
          <w:sz w:val="28"/>
          <w:szCs w:val="28"/>
          <w:lang w:val="uk-UA"/>
        </w:rPr>
        <w:t>лава администрации</w:t>
      </w:r>
    </w:p>
    <w:p w:rsidR="008557C1" w:rsidRDefault="007A2D55" w:rsidP="00DD03E6">
      <w:pPr>
        <w:jc w:val="both"/>
        <w:rPr>
          <w:b/>
          <w:bCs/>
          <w:sz w:val="28"/>
          <w:szCs w:val="28"/>
          <w:lang w:val="uk-UA"/>
        </w:rPr>
      </w:pPr>
      <w:r w:rsidRPr="00196A38">
        <w:rPr>
          <w:b/>
          <w:bCs/>
          <w:sz w:val="28"/>
          <w:szCs w:val="28"/>
          <w:lang w:val="uk-UA"/>
        </w:rPr>
        <w:t>Железнодорожненского сельского поселения</w:t>
      </w:r>
      <w:r w:rsidRPr="00196A38">
        <w:rPr>
          <w:b/>
          <w:bCs/>
          <w:sz w:val="28"/>
          <w:szCs w:val="28"/>
          <w:lang w:val="uk-UA"/>
        </w:rPr>
        <w:tab/>
      </w:r>
      <w:r w:rsidRPr="00196A38">
        <w:rPr>
          <w:b/>
          <w:bCs/>
          <w:sz w:val="28"/>
          <w:szCs w:val="28"/>
          <w:lang w:val="uk-UA"/>
        </w:rPr>
        <w:tab/>
      </w:r>
      <w:r w:rsidRPr="00196A38">
        <w:rPr>
          <w:b/>
          <w:bCs/>
          <w:sz w:val="28"/>
          <w:szCs w:val="28"/>
          <w:lang w:val="uk-UA"/>
        </w:rPr>
        <w:tab/>
      </w:r>
      <w:r w:rsidR="00732F5B" w:rsidRPr="00196A38">
        <w:rPr>
          <w:b/>
          <w:bCs/>
          <w:sz w:val="28"/>
          <w:szCs w:val="28"/>
          <w:lang w:val="uk-UA"/>
        </w:rPr>
        <w:t xml:space="preserve">    </w:t>
      </w:r>
      <w:r w:rsidRPr="00196A38">
        <w:rPr>
          <w:b/>
          <w:bCs/>
          <w:sz w:val="28"/>
          <w:szCs w:val="28"/>
          <w:lang w:val="uk-UA"/>
        </w:rPr>
        <w:t>И.А.Колкунов</w:t>
      </w:r>
      <w:r w:rsidR="00062880">
        <w:rPr>
          <w:b/>
          <w:bCs/>
          <w:sz w:val="28"/>
          <w:szCs w:val="28"/>
          <w:lang w:val="uk-UA"/>
        </w:rPr>
        <w:t>а</w:t>
      </w:r>
    </w:p>
    <w:p w:rsidR="005A5138" w:rsidRDefault="005A5138" w:rsidP="00DD03E6">
      <w:pPr>
        <w:jc w:val="both"/>
        <w:rPr>
          <w:b/>
          <w:bCs/>
          <w:sz w:val="28"/>
          <w:szCs w:val="28"/>
          <w:lang w:val="uk-UA"/>
        </w:rPr>
      </w:pPr>
    </w:p>
    <w:p w:rsidR="00931C87" w:rsidRDefault="00931C87" w:rsidP="0016563B">
      <w:pPr>
        <w:jc w:val="right"/>
      </w:pPr>
    </w:p>
    <w:p w:rsidR="0016563B" w:rsidRDefault="0016563B" w:rsidP="0016563B">
      <w:pPr>
        <w:jc w:val="right"/>
      </w:pPr>
      <w:r w:rsidRPr="002447E2">
        <w:lastRenderedPageBreak/>
        <w:t>Приложение № 1</w:t>
      </w:r>
    </w:p>
    <w:p w:rsidR="00931C87" w:rsidRDefault="00931C87" w:rsidP="0016563B">
      <w:pPr>
        <w:jc w:val="right"/>
      </w:pPr>
      <w:r>
        <w:t>к постановлению</w:t>
      </w:r>
    </w:p>
    <w:p w:rsidR="00931C87" w:rsidRPr="002447E2" w:rsidRDefault="00931C87" w:rsidP="0016563B">
      <w:pPr>
        <w:jc w:val="right"/>
      </w:pPr>
      <w:r>
        <w:t>от 06.02.2018 №21/2018</w:t>
      </w:r>
    </w:p>
    <w:p w:rsidR="0016563B" w:rsidRPr="002447E2" w:rsidRDefault="0016563B" w:rsidP="0016563B">
      <w:pPr>
        <w:jc w:val="both"/>
        <w:rPr>
          <w:highlight w:val="yellow"/>
        </w:rPr>
      </w:pPr>
    </w:p>
    <w:p w:rsidR="0016563B" w:rsidRPr="0016563B" w:rsidRDefault="0016563B" w:rsidP="0016563B">
      <w:pPr>
        <w:jc w:val="center"/>
        <w:rPr>
          <w:b/>
          <w:sz w:val="28"/>
          <w:szCs w:val="28"/>
        </w:rPr>
      </w:pPr>
      <w:r w:rsidRPr="0016563B">
        <w:rPr>
          <w:b/>
          <w:sz w:val="28"/>
          <w:szCs w:val="28"/>
        </w:rPr>
        <w:t>Порядок</w:t>
      </w:r>
    </w:p>
    <w:p w:rsidR="0016563B" w:rsidRPr="0016563B" w:rsidRDefault="0016563B" w:rsidP="0016563B">
      <w:pPr>
        <w:jc w:val="center"/>
        <w:rPr>
          <w:b/>
          <w:sz w:val="28"/>
          <w:szCs w:val="28"/>
        </w:rPr>
      </w:pPr>
      <w:r w:rsidRPr="0016563B">
        <w:rPr>
          <w:b/>
          <w:sz w:val="28"/>
          <w:szCs w:val="28"/>
        </w:rPr>
        <w:t xml:space="preserve">применения бюджетной классификации Российской Федерации в части, относящейся к </w:t>
      </w:r>
      <w:r w:rsidRPr="0016563B">
        <w:rPr>
          <w:b/>
          <w:sz w:val="28"/>
          <w:szCs w:val="28"/>
        </w:rPr>
        <w:t xml:space="preserve">Железнодорожненского сельского поселения </w:t>
      </w:r>
    </w:p>
    <w:p w:rsidR="0016563B" w:rsidRPr="0016563B" w:rsidRDefault="0016563B" w:rsidP="0016563B">
      <w:pPr>
        <w:jc w:val="center"/>
        <w:rPr>
          <w:b/>
          <w:sz w:val="28"/>
          <w:szCs w:val="28"/>
        </w:rPr>
      </w:pPr>
      <w:r w:rsidRPr="0016563B">
        <w:rPr>
          <w:b/>
          <w:sz w:val="28"/>
          <w:szCs w:val="28"/>
        </w:rPr>
        <w:t>Бахчисарайского района Республики Крым</w:t>
      </w:r>
    </w:p>
    <w:p w:rsidR="0016563B" w:rsidRPr="0016563B" w:rsidRDefault="0016563B" w:rsidP="0016563B">
      <w:pPr>
        <w:jc w:val="both"/>
        <w:rPr>
          <w:b/>
          <w:sz w:val="28"/>
          <w:szCs w:val="28"/>
          <w:highlight w:val="yellow"/>
        </w:rPr>
      </w:pPr>
    </w:p>
    <w:p w:rsidR="0016563B" w:rsidRPr="0016563B" w:rsidRDefault="0016563B" w:rsidP="0016563B">
      <w:pPr>
        <w:jc w:val="center"/>
        <w:rPr>
          <w:sz w:val="28"/>
          <w:szCs w:val="28"/>
        </w:rPr>
      </w:pPr>
      <w:r w:rsidRPr="0016563B">
        <w:rPr>
          <w:sz w:val="28"/>
          <w:szCs w:val="28"/>
        </w:rPr>
        <w:t>1. Общие положения</w:t>
      </w:r>
    </w:p>
    <w:p w:rsidR="0016563B" w:rsidRPr="0016563B" w:rsidRDefault="0016563B" w:rsidP="0016563B">
      <w:pPr>
        <w:ind w:firstLine="567"/>
        <w:jc w:val="both"/>
        <w:rPr>
          <w:sz w:val="28"/>
          <w:szCs w:val="28"/>
          <w:highlight w:val="yellow"/>
        </w:rPr>
      </w:pPr>
    </w:p>
    <w:p w:rsidR="0016563B" w:rsidRPr="0016563B" w:rsidRDefault="0016563B" w:rsidP="0016563B">
      <w:pPr>
        <w:ind w:firstLine="567"/>
        <w:jc w:val="both"/>
        <w:rPr>
          <w:sz w:val="28"/>
          <w:szCs w:val="28"/>
        </w:rPr>
      </w:pPr>
      <w:r w:rsidRPr="0016563B">
        <w:rPr>
          <w:sz w:val="28"/>
          <w:szCs w:val="28"/>
        </w:rPr>
        <w:t xml:space="preserve">1.1. Порядок применения бюджетной классификации Российской Федерации в части, относящейся к бюджету </w:t>
      </w:r>
      <w:r w:rsidRPr="0016563B">
        <w:rPr>
          <w:sz w:val="28"/>
          <w:szCs w:val="28"/>
        </w:rPr>
        <w:t xml:space="preserve">Железнодорожненского сельского поселения </w:t>
      </w:r>
    </w:p>
    <w:p w:rsidR="0016563B" w:rsidRPr="0016563B" w:rsidRDefault="0016563B" w:rsidP="0016563B">
      <w:pPr>
        <w:jc w:val="both"/>
        <w:rPr>
          <w:sz w:val="28"/>
          <w:szCs w:val="28"/>
        </w:rPr>
      </w:pPr>
      <w:r w:rsidRPr="0016563B">
        <w:rPr>
          <w:sz w:val="28"/>
          <w:szCs w:val="28"/>
        </w:rPr>
        <w:t>Бахчисарайского района Республики Крым</w:t>
      </w:r>
      <w:r w:rsidRPr="0016563B">
        <w:rPr>
          <w:sz w:val="28"/>
          <w:szCs w:val="28"/>
        </w:rPr>
        <w:t xml:space="preserve"> (далее – Порядок) разработан в целях обеспечения формирования проекта бюджета </w:t>
      </w:r>
      <w:r w:rsidRPr="0016563B">
        <w:rPr>
          <w:sz w:val="28"/>
          <w:szCs w:val="28"/>
        </w:rPr>
        <w:t>Железнодорожненского сельского поселения</w:t>
      </w:r>
      <w:r>
        <w:rPr>
          <w:sz w:val="28"/>
          <w:szCs w:val="28"/>
        </w:rPr>
        <w:t xml:space="preserve"> </w:t>
      </w:r>
      <w:r w:rsidRPr="0016563B">
        <w:rPr>
          <w:sz w:val="28"/>
          <w:szCs w:val="28"/>
        </w:rPr>
        <w:t>Бахчисарайского района Республики Крым</w:t>
      </w:r>
      <w:r w:rsidRPr="0016563B">
        <w:rPr>
          <w:sz w:val="28"/>
          <w:szCs w:val="28"/>
        </w:rPr>
        <w:t>.</w:t>
      </w:r>
    </w:p>
    <w:p w:rsidR="0016563B" w:rsidRPr="0016563B" w:rsidRDefault="0016563B" w:rsidP="0016563B">
      <w:pPr>
        <w:ind w:firstLine="567"/>
        <w:jc w:val="both"/>
        <w:rPr>
          <w:sz w:val="28"/>
          <w:szCs w:val="28"/>
        </w:rPr>
      </w:pPr>
      <w:r w:rsidRPr="0016563B">
        <w:rPr>
          <w:sz w:val="28"/>
          <w:szCs w:val="28"/>
        </w:rPr>
        <w:t xml:space="preserve">Классификация расходов бюджета (далее в настоящем Порядке - классификация расходов) представляет собой группировку расходов бюджета </w:t>
      </w:r>
      <w:r w:rsidRPr="0016563B">
        <w:rPr>
          <w:sz w:val="28"/>
          <w:szCs w:val="28"/>
        </w:rPr>
        <w:t>Железнодорожненского сельского поселения</w:t>
      </w:r>
      <w:r>
        <w:rPr>
          <w:sz w:val="28"/>
          <w:szCs w:val="28"/>
        </w:rPr>
        <w:t xml:space="preserve"> </w:t>
      </w:r>
      <w:r w:rsidRPr="0016563B">
        <w:rPr>
          <w:sz w:val="28"/>
          <w:szCs w:val="28"/>
        </w:rPr>
        <w:t>Бахчисарайского района Республики Крым</w:t>
      </w:r>
      <w:r w:rsidRPr="0016563B">
        <w:rPr>
          <w:sz w:val="28"/>
          <w:szCs w:val="28"/>
        </w:rPr>
        <w:t xml:space="preserve"> и отражает направление бюджетных средств на выполнение органами местного самоуправления </w:t>
      </w:r>
      <w:r w:rsidRPr="0016563B">
        <w:rPr>
          <w:sz w:val="28"/>
          <w:szCs w:val="28"/>
        </w:rPr>
        <w:t>Железнодорожненского сельского поселения</w:t>
      </w:r>
      <w:r>
        <w:rPr>
          <w:sz w:val="28"/>
          <w:szCs w:val="28"/>
        </w:rPr>
        <w:t xml:space="preserve"> </w:t>
      </w:r>
      <w:r w:rsidRPr="0016563B">
        <w:rPr>
          <w:sz w:val="28"/>
          <w:szCs w:val="28"/>
        </w:rPr>
        <w:t>Бахчисарайского района Республики Крым</w:t>
      </w:r>
      <w:r w:rsidRPr="0016563B">
        <w:rPr>
          <w:sz w:val="28"/>
          <w:szCs w:val="28"/>
        </w:rPr>
        <w:t xml:space="preserve"> основных функций, решение социально-экономических задач.</w:t>
      </w:r>
    </w:p>
    <w:p w:rsidR="0016563B" w:rsidRPr="0016563B" w:rsidRDefault="0016563B" w:rsidP="0016563B">
      <w:pPr>
        <w:ind w:firstLine="567"/>
        <w:jc w:val="both"/>
        <w:rPr>
          <w:sz w:val="28"/>
          <w:szCs w:val="28"/>
        </w:rPr>
      </w:pPr>
      <w:r w:rsidRPr="0016563B">
        <w:rPr>
          <w:sz w:val="28"/>
          <w:szCs w:val="28"/>
        </w:rPr>
        <w:t>Код классификации расходов состоит из двадцати знаков. Структура двадцатизначного кода классификации расходов (таблица 1) включает следующие составные части:</w:t>
      </w:r>
    </w:p>
    <w:p w:rsidR="0016563B" w:rsidRPr="0016563B" w:rsidRDefault="0016563B" w:rsidP="0016563B">
      <w:pPr>
        <w:ind w:firstLine="567"/>
        <w:jc w:val="both"/>
        <w:rPr>
          <w:sz w:val="28"/>
          <w:szCs w:val="28"/>
        </w:rPr>
      </w:pPr>
      <w:r w:rsidRPr="0016563B">
        <w:rPr>
          <w:sz w:val="28"/>
          <w:szCs w:val="28"/>
        </w:rPr>
        <w:t>- код главного распорядителя бюджетных средств (1-3 разряды);</w:t>
      </w:r>
    </w:p>
    <w:p w:rsidR="0016563B" w:rsidRPr="0016563B" w:rsidRDefault="0016563B" w:rsidP="0016563B">
      <w:pPr>
        <w:ind w:firstLine="567"/>
        <w:jc w:val="both"/>
        <w:rPr>
          <w:sz w:val="28"/>
          <w:szCs w:val="28"/>
        </w:rPr>
      </w:pPr>
      <w:r w:rsidRPr="0016563B">
        <w:rPr>
          <w:sz w:val="28"/>
          <w:szCs w:val="28"/>
        </w:rPr>
        <w:t>- код раздела (4-5 разряды);</w:t>
      </w:r>
    </w:p>
    <w:p w:rsidR="0016563B" w:rsidRPr="0016563B" w:rsidRDefault="0016563B" w:rsidP="0016563B">
      <w:pPr>
        <w:ind w:firstLine="567"/>
        <w:jc w:val="both"/>
        <w:rPr>
          <w:sz w:val="28"/>
          <w:szCs w:val="28"/>
        </w:rPr>
      </w:pPr>
      <w:r w:rsidRPr="0016563B">
        <w:rPr>
          <w:sz w:val="28"/>
          <w:szCs w:val="28"/>
        </w:rPr>
        <w:t>- код подраздела (6-7 разряды);</w:t>
      </w:r>
    </w:p>
    <w:p w:rsidR="0016563B" w:rsidRPr="0016563B" w:rsidRDefault="0016563B" w:rsidP="0016563B">
      <w:pPr>
        <w:ind w:firstLine="567"/>
        <w:jc w:val="both"/>
        <w:rPr>
          <w:sz w:val="28"/>
          <w:szCs w:val="28"/>
        </w:rPr>
      </w:pPr>
      <w:r w:rsidRPr="0016563B">
        <w:rPr>
          <w:sz w:val="28"/>
          <w:szCs w:val="28"/>
        </w:rPr>
        <w:t>- код целевой статьи (8-17 разряды);</w:t>
      </w:r>
    </w:p>
    <w:p w:rsidR="0016563B" w:rsidRPr="0016563B" w:rsidRDefault="0016563B" w:rsidP="0016563B">
      <w:pPr>
        <w:ind w:firstLine="567"/>
        <w:jc w:val="both"/>
        <w:rPr>
          <w:sz w:val="28"/>
          <w:szCs w:val="28"/>
        </w:rPr>
      </w:pPr>
      <w:r w:rsidRPr="0016563B">
        <w:rPr>
          <w:sz w:val="28"/>
          <w:szCs w:val="28"/>
        </w:rPr>
        <w:t>- код вида расходов (18-20 разряды).</w:t>
      </w:r>
    </w:p>
    <w:p w:rsidR="0016563B" w:rsidRPr="0016563B" w:rsidRDefault="0016563B" w:rsidP="0016563B">
      <w:pPr>
        <w:ind w:firstLine="567"/>
        <w:jc w:val="both"/>
        <w:rPr>
          <w:sz w:val="28"/>
          <w:szCs w:val="28"/>
        </w:rPr>
      </w:pPr>
    </w:p>
    <w:p w:rsidR="0016563B" w:rsidRPr="002447E2" w:rsidRDefault="0016563B" w:rsidP="0016563B">
      <w:pPr>
        <w:jc w:val="right"/>
      </w:pPr>
      <w:r w:rsidRPr="002447E2">
        <w:t>Таблица 1</w:t>
      </w:r>
    </w:p>
    <w:p w:rsidR="0016563B" w:rsidRPr="002447E2" w:rsidRDefault="0016563B" w:rsidP="0016563B">
      <w:pPr>
        <w:ind w:firstLine="567"/>
        <w:jc w:val="both"/>
        <w:rPr>
          <w:highlight w:val="yellow"/>
        </w:rPr>
      </w:pPr>
    </w:p>
    <w:tbl>
      <w:tblPr>
        <w:tblW w:w="9721" w:type="dxa"/>
        <w:tblInd w:w="70" w:type="dxa"/>
        <w:tblLayout w:type="fixed"/>
        <w:tblCellMar>
          <w:left w:w="70" w:type="dxa"/>
          <w:right w:w="70" w:type="dxa"/>
        </w:tblCellMar>
        <w:tblLook w:val="0000"/>
      </w:tblPr>
      <w:tblGrid>
        <w:gridCol w:w="562"/>
        <w:gridCol w:w="562"/>
        <w:gridCol w:w="382"/>
        <w:gridCol w:w="337"/>
        <w:gridCol w:w="521"/>
        <w:gridCol w:w="330"/>
        <w:gridCol w:w="520"/>
        <w:gridCol w:w="567"/>
        <w:gridCol w:w="425"/>
        <w:gridCol w:w="478"/>
        <w:gridCol w:w="480"/>
        <w:gridCol w:w="616"/>
        <w:gridCol w:w="552"/>
        <w:gridCol w:w="476"/>
        <w:gridCol w:w="480"/>
        <w:gridCol w:w="480"/>
        <w:gridCol w:w="480"/>
        <w:gridCol w:w="480"/>
        <w:gridCol w:w="569"/>
        <w:gridCol w:w="424"/>
      </w:tblGrid>
      <w:tr w:rsidR="0016563B" w:rsidRPr="002447E2" w:rsidTr="00E70170">
        <w:trPr>
          <w:cantSplit/>
          <w:trHeight w:val="397"/>
        </w:trPr>
        <w:tc>
          <w:tcPr>
            <w:tcW w:w="9721" w:type="dxa"/>
            <w:gridSpan w:val="20"/>
            <w:tcBorders>
              <w:top w:val="single" w:sz="4" w:space="0" w:color="auto"/>
              <w:left w:val="single" w:sz="4" w:space="0" w:color="auto"/>
              <w:bottom w:val="single" w:sz="4" w:space="0" w:color="auto"/>
              <w:right w:val="single" w:sz="4" w:space="0" w:color="auto"/>
            </w:tcBorders>
            <w:vAlign w:val="center"/>
          </w:tcPr>
          <w:p w:rsidR="0016563B" w:rsidRPr="002447E2" w:rsidRDefault="0016563B" w:rsidP="00E70170">
            <w:pPr>
              <w:jc w:val="center"/>
            </w:pPr>
            <w:r w:rsidRPr="002447E2">
              <w:t>Структура кода классификации расходов бюджета</w:t>
            </w:r>
          </w:p>
        </w:tc>
      </w:tr>
      <w:tr w:rsidR="0016563B" w:rsidRPr="002447E2" w:rsidTr="00E70170">
        <w:trPr>
          <w:cantSplit/>
          <w:trHeight w:val="397"/>
        </w:trPr>
        <w:tc>
          <w:tcPr>
            <w:tcW w:w="1506" w:type="dxa"/>
            <w:gridSpan w:val="3"/>
            <w:vMerge w:val="restart"/>
            <w:tcBorders>
              <w:top w:val="single" w:sz="4" w:space="0" w:color="auto"/>
              <w:left w:val="single" w:sz="6" w:space="0" w:color="auto"/>
              <w:bottom w:val="nil"/>
              <w:right w:val="single" w:sz="6" w:space="0" w:color="auto"/>
            </w:tcBorders>
            <w:vAlign w:val="center"/>
          </w:tcPr>
          <w:p w:rsidR="0016563B" w:rsidRPr="002447E2" w:rsidRDefault="0016563B" w:rsidP="00E70170">
            <w:pPr>
              <w:jc w:val="center"/>
            </w:pPr>
            <w:r w:rsidRPr="002447E2">
              <w:t>Код главного распорядителя бюджетных средств</w:t>
            </w:r>
          </w:p>
        </w:tc>
        <w:tc>
          <w:tcPr>
            <w:tcW w:w="858" w:type="dxa"/>
            <w:gridSpan w:val="2"/>
            <w:vMerge w:val="restart"/>
            <w:tcBorders>
              <w:top w:val="single" w:sz="4" w:space="0" w:color="auto"/>
              <w:left w:val="single" w:sz="6" w:space="0" w:color="auto"/>
            </w:tcBorders>
            <w:vAlign w:val="center"/>
          </w:tcPr>
          <w:p w:rsidR="0016563B" w:rsidRPr="002447E2" w:rsidRDefault="0016563B" w:rsidP="00E70170">
            <w:pPr>
              <w:jc w:val="center"/>
            </w:pPr>
            <w:r w:rsidRPr="002447E2">
              <w:t>Код раздела</w:t>
            </w:r>
          </w:p>
        </w:tc>
        <w:tc>
          <w:tcPr>
            <w:tcW w:w="850" w:type="dxa"/>
            <w:gridSpan w:val="2"/>
            <w:vMerge w:val="restart"/>
            <w:tcBorders>
              <w:top w:val="single" w:sz="4" w:space="0" w:color="auto"/>
              <w:left w:val="single" w:sz="6" w:space="0" w:color="auto"/>
              <w:right w:val="single" w:sz="4" w:space="0" w:color="auto"/>
            </w:tcBorders>
            <w:vAlign w:val="center"/>
          </w:tcPr>
          <w:p w:rsidR="0016563B" w:rsidRPr="002447E2" w:rsidRDefault="0016563B" w:rsidP="00E70170">
            <w:pPr>
              <w:jc w:val="center"/>
            </w:pPr>
            <w:r w:rsidRPr="002447E2">
              <w:t>Код подраздела</w:t>
            </w:r>
          </w:p>
        </w:tc>
        <w:tc>
          <w:tcPr>
            <w:tcW w:w="5034" w:type="dxa"/>
            <w:gridSpan w:val="10"/>
            <w:tcBorders>
              <w:top w:val="single" w:sz="4" w:space="0" w:color="auto"/>
              <w:left w:val="single" w:sz="4" w:space="0" w:color="auto"/>
              <w:bottom w:val="single" w:sz="4" w:space="0" w:color="auto"/>
              <w:right w:val="single" w:sz="6" w:space="0" w:color="auto"/>
            </w:tcBorders>
            <w:vAlign w:val="center"/>
          </w:tcPr>
          <w:p w:rsidR="0016563B" w:rsidRPr="002447E2" w:rsidRDefault="0016563B" w:rsidP="00E70170">
            <w:pPr>
              <w:jc w:val="center"/>
            </w:pPr>
            <w:r w:rsidRPr="002447E2">
              <w:t>Код целевой статьи</w:t>
            </w:r>
          </w:p>
        </w:tc>
        <w:tc>
          <w:tcPr>
            <w:tcW w:w="1473" w:type="dxa"/>
            <w:gridSpan w:val="3"/>
            <w:tcBorders>
              <w:top w:val="single" w:sz="4" w:space="0" w:color="auto"/>
              <w:left w:val="single" w:sz="6" w:space="0" w:color="auto"/>
              <w:bottom w:val="single" w:sz="4" w:space="0" w:color="auto"/>
              <w:right w:val="single" w:sz="4" w:space="0" w:color="auto"/>
            </w:tcBorders>
            <w:vAlign w:val="center"/>
          </w:tcPr>
          <w:p w:rsidR="0016563B" w:rsidRPr="002447E2" w:rsidRDefault="0016563B" w:rsidP="00E70170">
            <w:pPr>
              <w:jc w:val="center"/>
            </w:pPr>
            <w:r w:rsidRPr="002447E2">
              <w:t>Код вида расходов</w:t>
            </w:r>
          </w:p>
        </w:tc>
      </w:tr>
      <w:tr w:rsidR="0016563B" w:rsidRPr="002447E2" w:rsidTr="00E70170">
        <w:trPr>
          <w:cantSplit/>
          <w:trHeight w:val="1440"/>
        </w:trPr>
        <w:tc>
          <w:tcPr>
            <w:tcW w:w="1506" w:type="dxa"/>
            <w:gridSpan w:val="3"/>
            <w:vMerge/>
            <w:tcBorders>
              <w:top w:val="nil"/>
              <w:left w:val="single" w:sz="6" w:space="0" w:color="auto"/>
              <w:bottom w:val="single" w:sz="4" w:space="0" w:color="auto"/>
              <w:right w:val="single" w:sz="6" w:space="0" w:color="auto"/>
            </w:tcBorders>
          </w:tcPr>
          <w:p w:rsidR="0016563B" w:rsidRPr="002447E2" w:rsidRDefault="0016563B" w:rsidP="00E70170">
            <w:pPr>
              <w:jc w:val="center"/>
            </w:pPr>
          </w:p>
        </w:tc>
        <w:tc>
          <w:tcPr>
            <w:tcW w:w="858" w:type="dxa"/>
            <w:gridSpan w:val="2"/>
            <w:vMerge/>
            <w:tcBorders>
              <w:left w:val="single" w:sz="6" w:space="0" w:color="auto"/>
              <w:bottom w:val="single" w:sz="4" w:space="0" w:color="auto"/>
            </w:tcBorders>
          </w:tcPr>
          <w:p w:rsidR="0016563B" w:rsidRPr="002447E2" w:rsidRDefault="0016563B" w:rsidP="00E70170">
            <w:pPr>
              <w:jc w:val="center"/>
            </w:pPr>
          </w:p>
        </w:tc>
        <w:tc>
          <w:tcPr>
            <w:tcW w:w="850" w:type="dxa"/>
            <w:gridSpan w:val="2"/>
            <w:vMerge/>
            <w:tcBorders>
              <w:left w:val="single" w:sz="6" w:space="0" w:color="auto"/>
              <w:bottom w:val="single" w:sz="4" w:space="0" w:color="auto"/>
              <w:right w:val="single" w:sz="4" w:space="0" w:color="auto"/>
            </w:tcBorders>
          </w:tcPr>
          <w:p w:rsidR="0016563B" w:rsidRPr="002447E2" w:rsidRDefault="0016563B" w:rsidP="00E70170">
            <w:pPr>
              <w:jc w:val="center"/>
            </w:pPr>
          </w:p>
        </w:tc>
        <w:tc>
          <w:tcPr>
            <w:tcW w:w="2566" w:type="dxa"/>
            <w:gridSpan w:val="5"/>
            <w:tcBorders>
              <w:top w:val="single" w:sz="4" w:space="0" w:color="auto"/>
              <w:left w:val="single" w:sz="4" w:space="0" w:color="auto"/>
              <w:bottom w:val="single" w:sz="4" w:space="0" w:color="auto"/>
              <w:right w:val="single" w:sz="4" w:space="0" w:color="auto"/>
            </w:tcBorders>
            <w:vAlign w:val="center"/>
          </w:tcPr>
          <w:p w:rsidR="0016563B" w:rsidRPr="002447E2" w:rsidRDefault="0016563B" w:rsidP="00E70170">
            <w:pPr>
              <w:jc w:val="center"/>
            </w:pPr>
            <w:r w:rsidRPr="002447E2">
              <w:t>Программная (</w:t>
            </w:r>
            <w:proofErr w:type="spellStart"/>
            <w:r w:rsidRPr="002447E2">
              <w:t>непрограммная</w:t>
            </w:r>
            <w:proofErr w:type="spellEnd"/>
            <w:r w:rsidRPr="002447E2">
              <w:t>) статья</w:t>
            </w:r>
          </w:p>
        </w:tc>
        <w:tc>
          <w:tcPr>
            <w:tcW w:w="2468" w:type="dxa"/>
            <w:gridSpan w:val="5"/>
            <w:tcBorders>
              <w:top w:val="single" w:sz="4" w:space="0" w:color="auto"/>
              <w:left w:val="single" w:sz="4" w:space="0" w:color="auto"/>
              <w:bottom w:val="single" w:sz="4" w:space="0" w:color="auto"/>
              <w:right w:val="single" w:sz="6" w:space="0" w:color="auto"/>
            </w:tcBorders>
            <w:vAlign w:val="center"/>
          </w:tcPr>
          <w:p w:rsidR="0016563B" w:rsidRPr="002447E2" w:rsidRDefault="0016563B" w:rsidP="00E70170">
            <w:pPr>
              <w:jc w:val="center"/>
            </w:pPr>
            <w:r w:rsidRPr="002447E2">
              <w:t>Направление расходов</w:t>
            </w:r>
          </w:p>
        </w:tc>
        <w:tc>
          <w:tcPr>
            <w:tcW w:w="480" w:type="dxa"/>
            <w:tcBorders>
              <w:top w:val="single" w:sz="4" w:space="0" w:color="auto"/>
              <w:left w:val="single" w:sz="6" w:space="0" w:color="auto"/>
              <w:bottom w:val="single" w:sz="4" w:space="0" w:color="auto"/>
              <w:right w:val="single" w:sz="4" w:space="0" w:color="auto"/>
            </w:tcBorders>
            <w:textDirection w:val="btLr"/>
            <w:vAlign w:val="center"/>
          </w:tcPr>
          <w:p w:rsidR="0016563B" w:rsidRPr="002447E2" w:rsidRDefault="0016563B" w:rsidP="00E70170">
            <w:pPr>
              <w:jc w:val="both"/>
            </w:pPr>
            <w:r w:rsidRPr="002447E2">
              <w:t>Группа</w:t>
            </w:r>
          </w:p>
        </w:tc>
        <w:tc>
          <w:tcPr>
            <w:tcW w:w="569" w:type="dxa"/>
            <w:tcBorders>
              <w:top w:val="single" w:sz="4" w:space="0" w:color="auto"/>
              <w:left w:val="single" w:sz="4" w:space="0" w:color="auto"/>
              <w:bottom w:val="single" w:sz="4" w:space="0" w:color="auto"/>
              <w:right w:val="single" w:sz="4" w:space="0" w:color="auto"/>
            </w:tcBorders>
            <w:textDirection w:val="btLr"/>
            <w:vAlign w:val="center"/>
          </w:tcPr>
          <w:p w:rsidR="0016563B" w:rsidRPr="002447E2" w:rsidRDefault="0016563B" w:rsidP="00E70170">
            <w:pPr>
              <w:jc w:val="both"/>
            </w:pPr>
            <w:r w:rsidRPr="002447E2">
              <w:t>Подгруппа</w:t>
            </w:r>
          </w:p>
        </w:tc>
        <w:tc>
          <w:tcPr>
            <w:tcW w:w="424" w:type="dxa"/>
            <w:tcBorders>
              <w:top w:val="single" w:sz="4" w:space="0" w:color="auto"/>
              <w:left w:val="single" w:sz="4" w:space="0" w:color="auto"/>
              <w:bottom w:val="single" w:sz="4" w:space="0" w:color="auto"/>
              <w:right w:val="single" w:sz="4" w:space="0" w:color="auto"/>
            </w:tcBorders>
            <w:textDirection w:val="btLr"/>
            <w:vAlign w:val="center"/>
          </w:tcPr>
          <w:p w:rsidR="0016563B" w:rsidRPr="002447E2" w:rsidRDefault="0016563B" w:rsidP="00E70170">
            <w:pPr>
              <w:jc w:val="both"/>
            </w:pPr>
            <w:r w:rsidRPr="002447E2">
              <w:t>Элемент</w:t>
            </w:r>
          </w:p>
        </w:tc>
      </w:tr>
      <w:tr w:rsidR="0016563B" w:rsidRPr="002447E2" w:rsidTr="00E70170">
        <w:trPr>
          <w:trHeight w:val="240"/>
        </w:trPr>
        <w:tc>
          <w:tcPr>
            <w:tcW w:w="562" w:type="dxa"/>
            <w:tcBorders>
              <w:left w:val="single" w:sz="6" w:space="0" w:color="auto"/>
              <w:bottom w:val="single" w:sz="6" w:space="0" w:color="auto"/>
              <w:right w:val="single" w:sz="6" w:space="0" w:color="auto"/>
            </w:tcBorders>
          </w:tcPr>
          <w:p w:rsidR="0016563B" w:rsidRPr="002447E2" w:rsidRDefault="0016563B" w:rsidP="00E70170">
            <w:pPr>
              <w:jc w:val="center"/>
            </w:pPr>
            <w:r w:rsidRPr="002447E2">
              <w:t>1</w:t>
            </w:r>
          </w:p>
        </w:tc>
        <w:tc>
          <w:tcPr>
            <w:tcW w:w="562" w:type="dxa"/>
            <w:tcBorders>
              <w:left w:val="single" w:sz="6" w:space="0" w:color="auto"/>
              <w:bottom w:val="single" w:sz="6" w:space="0" w:color="auto"/>
              <w:right w:val="single" w:sz="6" w:space="0" w:color="auto"/>
            </w:tcBorders>
          </w:tcPr>
          <w:p w:rsidR="0016563B" w:rsidRPr="002447E2" w:rsidRDefault="0016563B" w:rsidP="00E70170">
            <w:pPr>
              <w:jc w:val="center"/>
            </w:pPr>
            <w:r w:rsidRPr="002447E2">
              <w:t>2</w:t>
            </w:r>
          </w:p>
        </w:tc>
        <w:tc>
          <w:tcPr>
            <w:tcW w:w="382" w:type="dxa"/>
            <w:tcBorders>
              <w:left w:val="single" w:sz="6" w:space="0" w:color="auto"/>
              <w:bottom w:val="single" w:sz="6" w:space="0" w:color="auto"/>
              <w:right w:val="single" w:sz="6" w:space="0" w:color="auto"/>
            </w:tcBorders>
          </w:tcPr>
          <w:p w:rsidR="0016563B" w:rsidRPr="002447E2" w:rsidRDefault="0016563B" w:rsidP="00E70170">
            <w:pPr>
              <w:jc w:val="center"/>
            </w:pPr>
            <w:r w:rsidRPr="002447E2">
              <w:t>3</w:t>
            </w:r>
          </w:p>
        </w:tc>
        <w:tc>
          <w:tcPr>
            <w:tcW w:w="337" w:type="dxa"/>
            <w:tcBorders>
              <w:left w:val="single" w:sz="6" w:space="0" w:color="auto"/>
              <w:bottom w:val="single" w:sz="6" w:space="0" w:color="auto"/>
              <w:right w:val="single" w:sz="6" w:space="0" w:color="auto"/>
            </w:tcBorders>
          </w:tcPr>
          <w:p w:rsidR="0016563B" w:rsidRPr="002447E2" w:rsidRDefault="0016563B" w:rsidP="00E70170">
            <w:pPr>
              <w:jc w:val="center"/>
            </w:pPr>
            <w:r w:rsidRPr="002447E2">
              <w:t>4</w:t>
            </w:r>
          </w:p>
        </w:tc>
        <w:tc>
          <w:tcPr>
            <w:tcW w:w="521" w:type="dxa"/>
            <w:tcBorders>
              <w:left w:val="single" w:sz="6" w:space="0" w:color="auto"/>
              <w:bottom w:val="single" w:sz="6" w:space="0" w:color="auto"/>
              <w:right w:val="single" w:sz="6" w:space="0" w:color="auto"/>
            </w:tcBorders>
          </w:tcPr>
          <w:p w:rsidR="0016563B" w:rsidRPr="002447E2" w:rsidRDefault="0016563B" w:rsidP="00E70170">
            <w:pPr>
              <w:jc w:val="center"/>
            </w:pPr>
            <w:r w:rsidRPr="002447E2">
              <w:t>5</w:t>
            </w:r>
          </w:p>
        </w:tc>
        <w:tc>
          <w:tcPr>
            <w:tcW w:w="330" w:type="dxa"/>
            <w:tcBorders>
              <w:left w:val="single" w:sz="6" w:space="0" w:color="auto"/>
              <w:bottom w:val="single" w:sz="6" w:space="0" w:color="auto"/>
              <w:right w:val="single" w:sz="6" w:space="0" w:color="auto"/>
            </w:tcBorders>
          </w:tcPr>
          <w:p w:rsidR="0016563B" w:rsidRPr="002447E2" w:rsidRDefault="0016563B" w:rsidP="00E70170">
            <w:pPr>
              <w:jc w:val="center"/>
            </w:pPr>
            <w:r w:rsidRPr="002447E2">
              <w:t>6</w:t>
            </w:r>
          </w:p>
        </w:tc>
        <w:tc>
          <w:tcPr>
            <w:tcW w:w="520" w:type="dxa"/>
            <w:tcBorders>
              <w:left w:val="single" w:sz="6" w:space="0" w:color="auto"/>
              <w:bottom w:val="single" w:sz="6" w:space="0" w:color="auto"/>
              <w:right w:val="single" w:sz="6" w:space="0" w:color="auto"/>
            </w:tcBorders>
          </w:tcPr>
          <w:p w:rsidR="0016563B" w:rsidRPr="002447E2" w:rsidRDefault="0016563B" w:rsidP="00E70170">
            <w:pPr>
              <w:jc w:val="center"/>
            </w:pPr>
            <w:r w:rsidRPr="002447E2">
              <w:t>7</w:t>
            </w:r>
          </w:p>
        </w:tc>
        <w:tc>
          <w:tcPr>
            <w:tcW w:w="567" w:type="dxa"/>
            <w:tcBorders>
              <w:left w:val="single" w:sz="6" w:space="0" w:color="auto"/>
              <w:bottom w:val="single" w:sz="6" w:space="0" w:color="auto"/>
              <w:right w:val="single" w:sz="6" w:space="0" w:color="auto"/>
            </w:tcBorders>
          </w:tcPr>
          <w:p w:rsidR="0016563B" w:rsidRPr="002447E2" w:rsidRDefault="0016563B" w:rsidP="00E70170">
            <w:pPr>
              <w:jc w:val="center"/>
            </w:pPr>
            <w:r w:rsidRPr="002447E2">
              <w:t>8</w:t>
            </w:r>
          </w:p>
        </w:tc>
        <w:tc>
          <w:tcPr>
            <w:tcW w:w="425" w:type="dxa"/>
            <w:tcBorders>
              <w:left w:val="single" w:sz="6" w:space="0" w:color="auto"/>
              <w:bottom w:val="single" w:sz="6" w:space="0" w:color="auto"/>
              <w:right w:val="single" w:sz="4" w:space="0" w:color="auto"/>
            </w:tcBorders>
          </w:tcPr>
          <w:p w:rsidR="0016563B" w:rsidRPr="002447E2" w:rsidRDefault="0016563B" w:rsidP="00E70170">
            <w:pPr>
              <w:jc w:val="center"/>
            </w:pPr>
            <w:r w:rsidRPr="002447E2">
              <w:t>9</w:t>
            </w:r>
          </w:p>
        </w:tc>
        <w:tc>
          <w:tcPr>
            <w:tcW w:w="478" w:type="dxa"/>
            <w:tcBorders>
              <w:top w:val="single" w:sz="4" w:space="0" w:color="auto"/>
              <w:left w:val="single" w:sz="4" w:space="0" w:color="auto"/>
              <w:bottom w:val="single" w:sz="4" w:space="0" w:color="auto"/>
              <w:right w:val="single" w:sz="4" w:space="0" w:color="auto"/>
            </w:tcBorders>
          </w:tcPr>
          <w:p w:rsidR="0016563B" w:rsidRPr="002447E2" w:rsidRDefault="0016563B" w:rsidP="00E70170">
            <w:pPr>
              <w:jc w:val="center"/>
            </w:pPr>
            <w:r w:rsidRPr="002447E2">
              <w:t>10</w:t>
            </w:r>
          </w:p>
        </w:tc>
        <w:tc>
          <w:tcPr>
            <w:tcW w:w="480" w:type="dxa"/>
            <w:tcBorders>
              <w:left w:val="single" w:sz="4" w:space="0" w:color="auto"/>
              <w:bottom w:val="single" w:sz="6" w:space="0" w:color="auto"/>
              <w:right w:val="single" w:sz="6" w:space="0" w:color="auto"/>
            </w:tcBorders>
          </w:tcPr>
          <w:p w:rsidR="0016563B" w:rsidRPr="002447E2" w:rsidRDefault="0016563B" w:rsidP="00E70170">
            <w:pPr>
              <w:jc w:val="center"/>
            </w:pPr>
            <w:r w:rsidRPr="002447E2">
              <w:t>11</w:t>
            </w:r>
          </w:p>
        </w:tc>
        <w:tc>
          <w:tcPr>
            <w:tcW w:w="616" w:type="dxa"/>
            <w:tcBorders>
              <w:left w:val="single" w:sz="6" w:space="0" w:color="auto"/>
              <w:bottom w:val="single" w:sz="6" w:space="0" w:color="auto"/>
              <w:right w:val="single" w:sz="6" w:space="0" w:color="auto"/>
            </w:tcBorders>
          </w:tcPr>
          <w:p w:rsidR="0016563B" w:rsidRPr="002447E2" w:rsidRDefault="0016563B" w:rsidP="00E70170">
            <w:pPr>
              <w:jc w:val="center"/>
            </w:pPr>
            <w:r w:rsidRPr="002447E2">
              <w:t>12</w:t>
            </w:r>
          </w:p>
        </w:tc>
        <w:tc>
          <w:tcPr>
            <w:tcW w:w="552" w:type="dxa"/>
            <w:tcBorders>
              <w:left w:val="single" w:sz="6" w:space="0" w:color="auto"/>
              <w:bottom w:val="single" w:sz="6" w:space="0" w:color="auto"/>
              <w:right w:val="single" w:sz="6" w:space="0" w:color="auto"/>
            </w:tcBorders>
          </w:tcPr>
          <w:p w:rsidR="0016563B" w:rsidRPr="002447E2" w:rsidRDefault="0016563B" w:rsidP="00E70170">
            <w:pPr>
              <w:jc w:val="center"/>
            </w:pPr>
            <w:r w:rsidRPr="002447E2">
              <w:t>13</w:t>
            </w:r>
          </w:p>
        </w:tc>
        <w:tc>
          <w:tcPr>
            <w:tcW w:w="476" w:type="dxa"/>
            <w:tcBorders>
              <w:left w:val="single" w:sz="6" w:space="0" w:color="auto"/>
              <w:bottom w:val="single" w:sz="6" w:space="0" w:color="auto"/>
              <w:right w:val="single" w:sz="6" w:space="0" w:color="auto"/>
            </w:tcBorders>
          </w:tcPr>
          <w:p w:rsidR="0016563B" w:rsidRPr="002447E2" w:rsidRDefault="0016563B" w:rsidP="00E70170">
            <w:pPr>
              <w:jc w:val="center"/>
            </w:pPr>
            <w:r w:rsidRPr="002447E2">
              <w:t>14</w:t>
            </w:r>
          </w:p>
        </w:tc>
        <w:tc>
          <w:tcPr>
            <w:tcW w:w="480" w:type="dxa"/>
            <w:tcBorders>
              <w:left w:val="single" w:sz="6" w:space="0" w:color="auto"/>
              <w:bottom w:val="single" w:sz="6" w:space="0" w:color="auto"/>
              <w:right w:val="single" w:sz="6" w:space="0" w:color="auto"/>
            </w:tcBorders>
          </w:tcPr>
          <w:p w:rsidR="0016563B" w:rsidRPr="002447E2" w:rsidRDefault="0016563B" w:rsidP="00E70170">
            <w:pPr>
              <w:jc w:val="center"/>
            </w:pPr>
            <w:r w:rsidRPr="002447E2">
              <w:t>15</w:t>
            </w:r>
          </w:p>
        </w:tc>
        <w:tc>
          <w:tcPr>
            <w:tcW w:w="480" w:type="dxa"/>
            <w:tcBorders>
              <w:left w:val="single" w:sz="6" w:space="0" w:color="auto"/>
              <w:bottom w:val="single" w:sz="6" w:space="0" w:color="auto"/>
              <w:right w:val="single" w:sz="6" w:space="0" w:color="auto"/>
            </w:tcBorders>
          </w:tcPr>
          <w:p w:rsidR="0016563B" w:rsidRPr="002447E2" w:rsidRDefault="0016563B" w:rsidP="00E70170">
            <w:pPr>
              <w:jc w:val="center"/>
            </w:pPr>
            <w:r w:rsidRPr="002447E2">
              <w:t>16</w:t>
            </w:r>
          </w:p>
        </w:tc>
        <w:tc>
          <w:tcPr>
            <w:tcW w:w="480" w:type="dxa"/>
            <w:tcBorders>
              <w:left w:val="single" w:sz="6" w:space="0" w:color="auto"/>
              <w:bottom w:val="single" w:sz="6" w:space="0" w:color="auto"/>
              <w:right w:val="single" w:sz="6" w:space="0" w:color="auto"/>
            </w:tcBorders>
          </w:tcPr>
          <w:p w:rsidR="0016563B" w:rsidRPr="002447E2" w:rsidRDefault="0016563B" w:rsidP="00E70170">
            <w:pPr>
              <w:jc w:val="center"/>
            </w:pPr>
            <w:r w:rsidRPr="002447E2">
              <w:t>17</w:t>
            </w:r>
          </w:p>
        </w:tc>
        <w:tc>
          <w:tcPr>
            <w:tcW w:w="480" w:type="dxa"/>
            <w:tcBorders>
              <w:left w:val="single" w:sz="6" w:space="0" w:color="auto"/>
              <w:bottom w:val="single" w:sz="6" w:space="0" w:color="auto"/>
              <w:right w:val="single" w:sz="6" w:space="0" w:color="auto"/>
            </w:tcBorders>
          </w:tcPr>
          <w:p w:rsidR="0016563B" w:rsidRPr="002447E2" w:rsidRDefault="0016563B" w:rsidP="00E70170">
            <w:pPr>
              <w:jc w:val="center"/>
            </w:pPr>
            <w:r w:rsidRPr="002447E2">
              <w:t>18</w:t>
            </w:r>
          </w:p>
        </w:tc>
        <w:tc>
          <w:tcPr>
            <w:tcW w:w="569" w:type="dxa"/>
            <w:tcBorders>
              <w:left w:val="single" w:sz="6" w:space="0" w:color="auto"/>
              <w:bottom w:val="single" w:sz="6" w:space="0" w:color="auto"/>
              <w:right w:val="single" w:sz="6" w:space="0" w:color="auto"/>
            </w:tcBorders>
          </w:tcPr>
          <w:p w:rsidR="0016563B" w:rsidRPr="002447E2" w:rsidRDefault="0016563B" w:rsidP="00E70170">
            <w:pPr>
              <w:jc w:val="center"/>
            </w:pPr>
            <w:r w:rsidRPr="002447E2">
              <w:t>19</w:t>
            </w:r>
          </w:p>
        </w:tc>
        <w:tc>
          <w:tcPr>
            <w:tcW w:w="424" w:type="dxa"/>
            <w:tcBorders>
              <w:left w:val="single" w:sz="6" w:space="0" w:color="auto"/>
              <w:bottom w:val="single" w:sz="6" w:space="0" w:color="auto"/>
              <w:right w:val="single" w:sz="6" w:space="0" w:color="auto"/>
            </w:tcBorders>
          </w:tcPr>
          <w:p w:rsidR="0016563B" w:rsidRPr="002447E2" w:rsidRDefault="0016563B" w:rsidP="00E70170">
            <w:pPr>
              <w:jc w:val="center"/>
            </w:pPr>
            <w:r w:rsidRPr="002447E2">
              <w:t>20</w:t>
            </w:r>
          </w:p>
        </w:tc>
      </w:tr>
    </w:tbl>
    <w:p w:rsidR="0016563B" w:rsidRPr="002447E2" w:rsidRDefault="0016563B" w:rsidP="0016563B">
      <w:pPr>
        <w:ind w:firstLine="567"/>
        <w:jc w:val="both"/>
      </w:pPr>
    </w:p>
    <w:p w:rsidR="0016563B" w:rsidRPr="0016563B" w:rsidRDefault="0016563B" w:rsidP="0016563B">
      <w:pPr>
        <w:ind w:firstLine="567"/>
        <w:jc w:val="both"/>
        <w:rPr>
          <w:sz w:val="28"/>
          <w:szCs w:val="28"/>
        </w:rPr>
      </w:pPr>
      <w:r w:rsidRPr="0016563B">
        <w:rPr>
          <w:sz w:val="28"/>
          <w:szCs w:val="28"/>
        </w:rPr>
        <w:t>1.2. Существенными требованиями утвержденной структуры классификации расходов являются:</w:t>
      </w:r>
    </w:p>
    <w:p w:rsidR="0016563B" w:rsidRPr="0016563B" w:rsidRDefault="0016563B" w:rsidP="0016563B">
      <w:pPr>
        <w:ind w:firstLine="567"/>
        <w:jc w:val="both"/>
        <w:rPr>
          <w:sz w:val="28"/>
          <w:szCs w:val="28"/>
        </w:rPr>
      </w:pPr>
      <w:r w:rsidRPr="0016563B">
        <w:rPr>
          <w:sz w:val="28"/>
          <w:szCs w:val="28"/>
        </w:rPr>
        <w:lastRenderedPageBreak/>
        <w:t>- отнесение расходов на реализацию функций общегосударственного характера на раздел 0100 "Общегосударственные вопросы";</w:t>
      </w:r>
    </w:p>
    <w:p w:rsidR="0016563B" w:rsidRPr="0016563B" w:rsidRDefault="0016563B" w:rsidP="0016563B">
      <w:pPr>
        <w:ind w:firstLine="567"/>
        <w:jc w:val="both"/>
        <w:rPr>
          <w:sz w:val="28"/>
          <w:szCs w:val="28"/>
        </w:rPr>
      </w:pPr>
      <w:r w:rsidRPr="0016563B">
        <w:rPr>
          <w:sz w:val="28"/>
          <w:szCs w:val="28"/>
        </w:rPr>
        <w:t>- отнесение расходов на руководство и управление в сфере установленных функций (административных расходов) на соответствующие указанным функциям разделы и подразделы классификации расходов;</w:t>
      </w:r>
    </w:p>
    <w:p w:rsidR="0016563B" w:rsidRPr="0016563B" w:rsidRDefault="0016563B" w:rsidP="0016563B">
      <w:pPr>
        <w:ind w:firstLine="567"/>
        <w:jc w:val="both"/>
        <w:rPr>
          <w:sz w:val="28"/>
          <w:szCs w:val="28"/>
        </w:rPr>
      </w:pPr>
      <w:r w:rsidRPr="0016563B">
        <w:rPr>
          <w:sz w:val="28"/>
          <w:szCs w:val="28"/>
        </w:rPr>
        <w:t>- отнесение расходов на бюджетные инвестиции на соответствующие разделы и подразделы классификации расходов в соответствии с их отраслевой принадлежностью;</w:t>
      </w:r>
    </w:p>
    <w:p w:rsidR="0016563B" w:rsidRPr="0016563B" w:rsidRDefault="0016563B" w:rsidP="0016563B">
      <w:pPr>
        <w:ind w:firstLine="567"/>
        <w:jc w:val="both"/>
        <w:rPr>
          <w:sz w:val="28"/>
          <w:szCs w:val="28"/>
        </w:rPr>
      </w:pPr>
      <w:r w:rsidRPr="0016563B">
        <w:rPr>
          <w:sz w:val="28"/>
          <w:szCs w:val="28"/>
        </w:rPr>
        <w:t>- отнесение расходов на предоставление межбюджетных трансфертов (за исключением дотаций и иных межбюджетных трансфертов общего характера) на соответствующие разделы и подразделы в соответствии с их отраслевой направленностью;</w:t>
      </w:r>
    </w:p>
    <w:p w:rsidR="0016563B" w:rsidRPr="0016563B" w:rsidRDefault="0016563B" w:rsidP="0016563B">
      <w:pPr>
        <w:ind w:firstLine="567"/>
        <w:jc w:val="both"/>
        <w:rPr>
          <w:sz w:val="28"/>
          <w:szCs w:val="28"/>
        </w:rPr>
      </w:pPr>
      <w:r w:rsidRPr="0016563B">
        <w:rPr>
          <w:sz w:val="28"/>
          <w:szCs w:val="28"/>
        </w:rPr>
        <w:t xml:space="preserve">- обособление бюджетных ассигнований бюджета </w:t>
      </w:r>
      <w:r w:rsidRPr="0016563B">
        <w:rPr>
          <w:sz w:val="28"/>
          <w:szCs w:val="28"/>
        </w:rPr>
        <w:t>Железнодорожненского сельского поселения</w:t>
      </w:r>
      <w:r>
        <w:rPr>
          <w:sz w:val="28"/>
          <w:szCs w:val="28"/>
        </w:rPr>
        <w:t xml:space="preserve"> </w:t>
      </w:r>
      <w:r w:rsidRPr="0016563B">
        <w:rPr>
          <w:sz w:val="28"/>
          <w:szCs w:val="28"/>
        </w:rPr>
        <w:t>Бахчисарайского района Республики Крым</w:t>
      </w:r>
      <w:r w:rsidRPr="0016563B">
        <w:rPr>
          <w:sz w:val="28"/>
          <w:szCs w:val="28"/>
        </w:rPr>
        <w:t xml:space="preserve"> на реализацию:</w:t>
      </w:r>
    </w:p>
    <w:p w:rsidR="0016563B" w:rsidRPr="0016563B" w:rsidRDefault="0016563B" w:rsidP="0016563B">
      <w:pPr>
        <w:ind w:firstLine="567"/>
        <w:jc w:val="both"/>
        <w:rPr>
          <w:sz w:val="28"/>
          <w:szCs w:val="28"/>
        </w:rPr>
      </w:pPr>
      <w:r w:rsidRPr="0016563B">
        <w:rPr>
          <w:sz w:val="28"/>
          <w:szCs w:val="28"/>
        </w:rPr>
        <w:t xml:space="preserve">муниципальных программ бюджета </w:t>
      </w:r>
      <w:r w:rsidRPr="0016563B">
        <w:rPr>
          <w:sz w:val="28"/>
          <w:szCs w:val="28"/>
        </w:rPr>
        <w:t>Железнодорожненского сельского поселения</w:t>
      </w:r>
      <w:r>
        <w:rPr>
          <w:sz w:val="28"/>
          <w:szCs w:val="28"/>
        </w:rPr>
        <w:t xml:space="preserve"> </w:t>
      </w:r>
      <w:r w:rsidRPr="0016563B">
        <w:rPr>
          <w:sz w:val="28"/>
          <w:szCs w:val="28"/>
        </w:rPr>
        <w:t>Бахчисарайского района Республики Крым</w:t>
      </w:r>
      <w:r w:rsidRPr="0016563B">
        <w:rPr>
          <w:sz w:val="28"/>
          <w:szCs w:val="28"/>
        </w:rPr>
        <w:t xml:space="preserve">, </w:t>
      </w:r>
      <w:proofErr w:type="spellStart"/>
      <w:r w:rsidRPr="0016563B">
        <w:rPr>
          <w:sz w:val="28"/>
          <w:szCs w:val="28"/>
        </w:rPr>
        <w:t>непрограммных</w:t>
      </w:r>
      <w:proofErr w:type="spellEnd"/>
      <w:r w:rsidRPr="0016563B">
        <w:rPr>
          <w:sz w:val="28"/>
          <w:szCs w:val="28"/>
        </w:rPr>
        <w:t xml:space="preserve"> направлений деятельности органов местного самоуправления (муниципальных органов) - в 8-9 разрядах кода классификации расходов;</w:t>
      </w:r>
    </w:p>
    <w:p w:rsidR="0016563B" w:rsidRPr="0016563B" w:rsidRDefault="0016563B" w:rsidP="0016563B">
      <w:pPr>
        <w:ind w:firstLine="567"/>
        <w:jc w:val="both"/>
        <w:rPr>
          <w:sz w:val="28"/>
          <w:szCs w:val="28"/>
        </w:rPr>
      </w:pPr>
      <w:r w:rsidRPr="0016563B">
        <w:rPr>
          <w:sz w:val="28"/>
          <w:szCs w:val="28"/>
        </w:rPr>
        <w:t xml:space="preserve">подпрограмм муниципальных программ бюджета </w:t>
      </w:r>
      <w:r w:rsidRPr="0016563B">
        <w:rPr>
          <w:sz w:val="28"/>
          <w:szCs w:val="28"/>
        </w:rPr>
        <w:t>Железнодорожненского сельского поселения</w:t>
      </w:r>
      <w:r>
        <w:rPr>
          <w:sz w:val="28"/>
          <w:szCs w:val="28"/>
        </w:rPr>
        <w:t xml:space="preserve"> </w:t>
      </w:r>
      <w:r w:rsidRPr="0016563B">
        <w:rPr>
          <w:sz w:val="28"/>
          <w:szCs w:val="28"/>
        </w:rPr>
        <w:t>Бахчисарайского района Республики Крым</w:t>
      </w:r>
      <w:r w:rsidRPr="0016563B">
        <w:rPr>
          <w:sz w:val="28"/>
          <w:szCs w:val="28"/>
        </w:rPr>
        <w:t xml:space="preserve"> - в 10 разряде кода классификации расходов;</w:t>
      </w:r>
    </w:p>
    <w:p w:rsidR="0016563B" w:rsidRPr="0016563B" w:rsidRDefault="0016563B" w:rsidP="0016563B">
      <w:pPr>
        <w:ind w:firstLine="567"/>
        <w:jc w:val="both"/>
        <w:rPr>
          <w:sz w:val="28"/>
          <w:szCs w:val="28"/>
        </w:rPr>
      </w:pPr>
      <w:r w:rsidRPr="0016563B">
        <w:rPr>
          <w:sz w:val="28"/>
          <w:szCs w:val="28"/>
        </w:rPr>
        <w:t xml:space="preserve">основных мероприятий в рамках подпрограмм муниципальных программ бюджета </w:t>
      </w:r>
      <w:r w:rsidRPr="0016563B">
        <w:rPr>
          <w:sz w:val="28"/>
          <w:szCs w:val="28"/>
        </w:rPr>
        <w:t>Железнодорожненского сельского поселения</w:t>
      </w:r>
      <w:r>
        <w:rPr>
          <w:sz w:val="28"/>
          <w:szCs w:val="28"/>
        </w:rPr>
        <w:t xml:space="preserve"> </w:t>
      </w:r>
      <w:r w:rsidRPr="0016563B">
        <w:rPr>
          <w:sz w:val="28"/>
          <w:szCs w:val="28"/>
        </w:rPr>
        <w:t>Бахчисарайского района Республики Крым</w:t>
      </w:r>
      <w:r w:rsidRPr="0016563B">
        <w:rPr>
          <w:sz w:val="28"/>
          <w:szCs w:val="28"/>
        </w:rPr>
        <w:t xml:space="preserve"> – в 11-12 разрядах кода классификации расходов.</w:t>
      </w:r>
    </w:p>
    <w:p w:rsidR="0016563B" w:rsidRPr="0016563B" w:rsidRDefault="0016563B" w:rsidP="0016563B">
      <w:pPr>
        <w:ind w:firstLine="567"/>
        <w:jc w:val="both"/>
        <w:rPr>
          <w:sz w:val="28"/>
          <w:szCs w:val="28"/>
        </w:rPr>
      </w:pPr>
      <w:proofErr w:type="gramStart"/>
      <w:r w:rsidRPr="0016563B">
        <w:rPr>
          <w:sz w:val="28"/>
          <w:szCs w:val="28"/>
        </w:rPr>
        <w:t xml:space="preserve">В случае принятия в установленном порядке решений об использовании средств резервного фонда администрации </w:t>
      </w:r>
      <w:r w:rsidRPr="0016563B">
        <w:rPr>
          <w:sz w:val="28"/>
          <w:szCs w:val="28"/>
        </w:rPr>
        <w:t>Железнодорожненского сельского поселения</w:t>
      </w:r>
      <w:r>
        <w:rPr>
          <w:sz w:val="28"/>
          <w:szCs w:val="28"/>
        </w:rPr>
        <w:t xml:space="preserve"> </w:t>
      </w:r>
      <w:r w:rsidRPr="0016563B">
        <w:rPr>
          <w:sz w:val="28"/>
          <w:szCs w:val="28"/>
        </w:rPr>
        <w:t>Бахчисарайского района Республики Крым</w:t>
      </w:r>
      <w:r w:rsidRPr="0016563B">
        <w:rPr>
          <w:sz w:val="28"/>
          <w:szCs w:val="28"/>
        </w:rPr>
        <w:t xml:space="preserve"> вышеуказанные расходы подлежат отражению по соответствующим разделу и подразделу классификации расходов, исходя из их отраслевой и ведомственной принадлежности.</w:t>
      </w:r>
      <w:proofErr w:type="gramEnd"/>
    </w:p>
    <w:p w:rsidR="0016563B" w:rsidRPr="0016563B" w:rsidRDefault="0016563B" w:rsidP="0016563B">
      <w:pPr>
        <w:ind w:firstLine="567"/>
        <w:jc w:val="both"/>
        <w:rPr>
          <w:sz w:val="28"/>
          <w:szCs w:val="28"/>
        </w:rPr>
      </w:pPr>
      <w:r w:rsidRPr="0016563B">
        <w:rPr>
          <w:sz w:val="28"/>
          <w:szCs w:val="28"/>
        </w:rPr>
        <w:t>Расходы бюджета на предоставление публичных нормативных выплат гражданам отражаются по соответствующим разделам, подразделам классификации расходов.</w:t>
      </w:r>
    </w:p>
    <w:p w:rsidR="0016563B" w:rsidRPr="002447E2" w:rsidRDefault="0016563B" w:rsidP="0016563B">
      <w:pPr>
        <w:ind w:firstLine="567"/>
        <w:jc w:val="both"/>
      </w:pPr>
    </w:p>
    <w:p w:rsidR="0016563B" w:rsidRPr="0016563B" w:rsidRDefault="0016563B" w:rsidP="0016563B">
      <w:pPr>
        <w:jc w:val="center"/>
        <w:rPr>
          <w:sz w:val="28"/>
          <w:szCs w:val="28"/>
        </w:rPr>
      </w:pPr>
      <w:r w:rsidRPr="0016563B">
        <w:rPr>
          <w:sz w:val="28"/>
          <w:szCs w:val="28"/>
        </w:rPr>
        <w:t>2. Разделы, подразделы, целевые статьи и виды расходов</w:t>
      </w:r>
    </w:p>
    <w:p w:rsidR="0016563B" w:rsidRPr="0016563B" w:rsidRDefault="0016563B" w:rsidP="0016563B">
      <w:pPr>
        <w:ind w:firstLine="567"/>
        <w:jc w:val="both"/>
        <w:rPr>
          <w:sz w:val="28"/>
          <w:szCs w:val="28"/>
        </w:rPr>
      </w:pPr>
    </w:p>
    <w:p w:rsidR="0016563B" w:rsidRPr="0016563B" w:rsidRDefault="0016563B" w:rsidP="0016563B">
      <w:pPr>
        <w:ind w:firstLine="567"/>
        <w:jc w:val="both"/>
        <w:rPr>
          <w:sz w:val="28"/>
          <w:szCs w:val="28"/>
        </w:rPr>
      </w:pPr>
      <w:r w:rsidRPr="0016563B">
        <w:rPr>
          <w:sz w:val="28"/>
          <w:szCs w:val="28"/>
        </w:rPr>
        <w:t>2.1. Классификация расходов содержит разделы, отражающие направление финансовых ресурсов на выполнение основных функций муниципального образования. Разделы детализированы подразделами, конкретизирующими направление бюджетных средств на выполнение функций муниципального образования в пределах разделов.</w:t>
      </w:r>
    </w:p>
    <w:p w:rsidR="0016563B" w:rsidRPr="0016563B" w:rsidRDefault="0016563B" w:rsidP="0016563B">
      <w:pPr>
        <w:ind w:firstLine="567"/>
        <w:jc w:val="both"/>
        <w:rPr>
          <w:sz w:val="28"/>
          <w:szCs w:val="28"/>
        </w:rPr>
      </w:pPr>
      <w:r w:rsidRPr="0016563B">
        <w:rPr>
          <w:sz w:val="28"/>
          <w:szCs w:val="28"/>
        </w:rPr>
        <w:t xml:space="preserve">Перечень разделов и </w:t>
      </w:r>
      <w:proofErr w:type="gramStart"/>
      <w:r w:rsidRPr="0016563B">
        <w:rPr>
          <w:sz w:val="28"/>
          <w:szCs w:val="28"/>
        </w:rPr>
        <w:t xml:space="preserve">подразделов, применяемых при составлении проекта бюджета </w:t>
      </w:r>
      <w:r w:rsidRPr="0016563B">
        <w:rPr>
          <w:sz w:val="28"/>
          <w:szCs w:val="28"/>
        </w:rPr>
        <w:t>Железнодорожненского сельского поселения</w:t>
      </w:r>
      <w:r>
        <w:rPr>
          <w:sz w:val="28"/>
          <w:szCs w:val="28"/>
        </w:rPr>
        <w:t xml:space="preserve"> </w:t>
      </w:r>
      <w:r w:rsidRPr="0016563B">
        <w:rPr>
          <w:sz w:val="28"/>
          <w:szCs w:val="28"/>
        </w:rPr>
        <w:t>Бахчисарайского района Республики Крым</w:t>
      </w:r>
      <w:r w:rsidRPr="0016563B">
        <w:rPr>
          <w:sz w:val="28"/>
          <w:szCs w:val="28"/>
        </w:rPr>
        <w:t xml:space="preserve"> приведен</w:t>
      </w:r>
      <w:proofErr w:type="gramEnd"/>
      <w:r w:rsidRPr="0016563B">
        <w:rPr>
          <w:sz w:val="28"/>
          <w:szCs w:val="28"/>
        </w:rPr>
        <w:t xml:space="preserve"> в приложении 2 к Приказу Минфина России от 01.07.2013 № 65н «Об утверждении Указаний о порядке применения бюджетной </w:t>
      </w:r>
      <w:r w:rsidRPr="0016563B">
        <w:rPr>
          <w:sz w:val="28"/>
          <w:szCs w:val="28"/>
        </w:rPr>
        <w:lastRenderedPageBreak/>
        <w:t>классификации Российской Федерации» (далее – Указания, утвержденные приказом Минфина России от 01.07.2013 № 65н).</w:t>
      </w:r>
    </w:p>
    <w:p w:rsidR="0016563B" w:rsidRPr="0016563B" w:rsidRDefault="0016563B" w:rsidP="0016563B">
      <w:pPr>
        <w:ind w:firstLine="567"/>
        <w:jc w:val="both"/>
        <w:rPr>
          <w:sz w:val="28"/>
          <w:szCs w:val="28"/>
        </w:rPr>
      </w:pPr>
      <w:r w:rsidRPr="0016563B">
        <w:rPr>
          <w:sz w:val="28"/>
          <w:szCs w:val="28"/>
        </w:rPr>
        <w:t>Существенными требованиями утвержденной структуры классификации расходов являются:</w:t>
      </w:r>
    </w:p>
    <w:p w:rsidR="0016563B" w:rsidRPr="0016563B" w:rsidRDefault="0016563B" w:rsidP="0016563B">
      <w:pPr>
        <w:ind w:firstLine="567"/>
        <w:jc w:val="both"/>
        <w:rPr>
          <w:sz w:val="28"/>
          <w:szCs w:val="28"/>
        </w:rPr>
      </w:pPr>
      <w:r w:rsidRPr="0016563B">
        <w:rPr>
          <w:sz w:val="28"/>
          <w:szCs w:val="28"/>
        </w:rPr>
        <w:t>- отнесение расходов на реализацию функций общегосударственного характера на раздел 0100 "Общегосударственные вопросы";</w:t>
      </w:r>
    </w:p>
    <w:p w:rsidR="0016563B" w:rsidRPr="0016563B" w:rsidRDefault="0016563B" w:rsidP="0016563B">
      <w:pPr>
        <w:ind w:firstLine="567"/>
        <w:jc w:val="both"/>
        <w:rPr>
          <w:sz w:val="28"/>
          <w:szCs w:val="28"/>
        </w:rPr>
      </w:pPr>
      <w:r w:rsidRPr="0016563B">
        <w:rPr>
          <w:sz w:val="28"/>
          <w:szCs w:val="28"/>
        </w:rPr>
        <w:t>- отнесение расходов на руководство и управление в сфере установленных функций (административных расходов) на соответствующие указанным функциям разделы и подразделы классификации расходов;</w:t>
      </w:r>
    </w:p>
    <w:p w:rsidR="0016563B" w:rsidRPr="0016563B" w:rsidRDefault="0016563B" w:rsidP="0016563B">
      <w:pPr>
        <w:ind w:firstLine="567"/>
        <w:jc w:val="both"/>
        <w:rPr>
          <w:sz w:val="28"/>
          <w:szCs w:val="28"/>
        </w:rPr>
      </w:pPr>
      <w:r w:rsidRPr="0016563B">
        <w:rPr>
          <w:sz w:val="28"/>
          <w:szCs w:val="28"/>
        </w:rPr>
        <w:t>- отнесение расходов на бюджетные инвестиции на соответствующие разделы и подразделы классификации расходов в соответствии с их отраслевой принадлежностью;</w:t>
      </w:r>
    </w:p>
    <w:p w:rsidR="0016563B" w:rsidRPr="0016563B" w:rsidRDefault="0016563B" w:rsidP="0016563B">
      <w:pPr>
        <w:ind w:firstLine="567"/>
        <w:jc w:val="both"/>
        <w:rPr>
          <w:sz w:val="28"/>
          <w:szCs w:val="28"/>
        </w:rPr>
      </w:pPr>
      <w:r w:rsidRPr="0016563B">
        <w:rPr>
          <w:sz w:val="28"/>
          <w:szCs w:val="28"/>
        </w:rPr>
        <w:t>- отнесение расходов на предоставление межбюджетных трансфертов (за исключением дотаций и иных межбюджетных трансфертов общего характера) на соответствующие разделы и подразделы в соответствии с их отраслевой направленностью;</w:t>
      </w:r>
    </w:p>
    <w:p w:rsidR="0016563B" w:rsidRPr="0016563B" w:rsidRDefault="0016563B" w:rsidP="00BC38E8">
      <w:pPr>
        <w:ind w:firstLine="567"/>
        <w:jc w:val="both"/>
        <w:rPr>
          <w:sz w:val="28"/>
          <w:szCs w:val="28"/>
        </w:rPr>
      </w:pPr>
      <w:r w:rsidRPr="0016563B">
        <w:rPr>
          <w:sz w:val="28"/>
          <w:szCs w:val="28"/>
        </w:rPr>
        <w:t xml:space="preserve">- обособление бюджетных ассигнований бюджета </w:t>
      </w:r>
      <w:r w:rsidR="00BC38E8" w:rsidRPr="0016563B">
        <w:rPr>
          <w:sz w:val="28"/>
          <w:szCs w:val="28"/>
        </w:rPr>
        <w:t>Железнодорожненского сельского поселения</w:t>
      </w:r>
      <w:r w:rsidR="00BC38E8">
        <w:rPr>
          <w:sz w:val="28"/>
          <w:szCs w:val="28"/>
        </w:rPr>
        <w:t xml:space="preserve"> </w:t>
      </w:r>
      <w:r w:rsidR="00BC38E8" w:rsidRPr="0016563B">
        <w:rPr>
          <w:sz w:val="28"/>
          <w:szCs w:val="28"/>
        </w:rPr>
        <w:t>Бахчисарайского района Республики Крым</w:t>
      </w:r>
      <w:r w:rsidRPr="0016563B">
        <w:rPr>
          <w:sz w:val="28"/>
          <w:szCs w:val="28"/>
        </w:rPr>
        <w:t xml:space="preserve"> на реализацию:</w:t>
      </w:r>
    </w:p>
    <w:p w:rsidR="0016563B" w:rsidRPr="0016563B" w:rsidRDefault="0016563B" w:rsidP="0016563B">
      <w:pPr>
        <w:ind w:firstLine="567"/>
        <w:jc w:val="both"/>
        <w:rPr>
          <w:sz w:val="28"/>
          <w:szCs w:val="28"/>
        </w:rPr>
      </w:pPr>
      <w:r w:rsidRPr="0016563B">
        <w:rPr>
          <w:sz w:val="28"/>
          <w:szCs w:val="28"/>
        </w:rPr>
        <w:t xml:space="preserve">муниципальных и ведомственных программ </w:t>
      </w:r>
      <w:r w:rsidR="00BC38E8" w:rsidRPr="0016563B">
        <w:rPr>
          <w:sz w:val="28"/>
          <w:szCs w:val="28"/>
        </w:rPr>
        <w:t>Железнодорожненского сельского поселения</w:t>
      </w:r>
      <w:r w:rsidR="00BC38E8">
        <w:rPr>
          <w:sz w:val="28"/>
          <w:szCs w:val="28"/>
        </w:rPr>
        <w:t xml:space="preserve"> </w:t>
      </w:r>
      <w:r w:rsidR="00BC38E8" w:rsidRPr="0016563B">
        <w:rPr>
          <w:sz w:val="28"/>
          <w:szCs w:val="28"/>
        </w:rPr>
        <w:t>Бахчисарайского района Республики Крым</w:t>
      </w:r>
      <w:r w:rsidRPr="0016563B">
        <w:rPr>
          <w:sz w:val="28"/>
          <w:szCs w:val="28"/>
        </w:rPr>
        <w:t xml:space="preserve">, </w:t>
      </w:r>
      <w:proofErr w:type="spellStart"/>
      <w:r w:rsidRPr="0016563B">
        <w:rPr>
          <w:sz w:val="28"/>
          <w:szCs w:val="28"/>
        </w:rPr>
        <w:t>непрограммных</w:t>
      </w:r>
      <w:proofErr w:type="spellEnd"/>
      <w:r w:rsidRPr="0016563B">
        <w:rPr>
          <w:sz w:val="28"/>
          <w:szCs w:val="28"/>
        </w:rPr>
        <w:t xml:space="preserve"> направлений деятельности органов местного самоуправления </w:t>
      </w:r>
      <w:r w:rsidR="00BC38E8" w:rsidRPr="00BC38E8">
        <w:rPr>
          <w:sz w:val="28"/>
          <w:szCs w:val="28"/>
        </w:rPr>
        <w:t xml:space="preserve"> </w:t>
      </w:r>
      <w:r w:rsidR="00BC38E8" w:rsidRPr="0016563B">
        <w:rPr>
          <w:sz w:val="28"/>
          <w:szCs w:val="28"/>
        </w:rPr>
        <w:t>Железнодорожненского сельского поселения</w:t>
      </w:r>
      <w:r w:rsidR="00BC38E8">
        <w:rPr>
          <w:sz w:val="28"/>
          <w:szCs w:val="28"/>
        </w:rPr>
        <w:t xml:space="preserve"> </w:t>
      </w:r>
      <w:r w:rsidR="00BC38E8" w:rsidRPr="0016563B">
        <w:rPr>
          <w:sz w:val="28"/>
          <w:szCs w:val="28"/>
        </w:rPr>
        <w:t>Бахчисарайского района Республики Крым</w:t>
      </w:r>
      <w:r w:rsidR="00BC38E8" w:rsidRPr="0016563B">
        <w:rPr>
          <w:sz w:val="28"/>
          <w:szCs w:val="28"/>
        </w:rPr>
        <w:t xml:space="preserve"> </w:t>
      </w:r>
      <w:r w:rsidRPr="0016563B">
        <w:rPr>
          <w:sz w:val="28"/>
          <w:szCs w:val="28"/>
        </w:rPr>
        <w:t xml:space="preserve">(муниципальных органов) - в 8-9 разрядах кода классификации расходов; </w:t>
      </w:r>
    </w:p>
    <w:p w:rsidR="0016563B" w:rsidRPr="0016563B" w:rsidRDefault="0016563B" w:rsidP="0016563B">
      <w:pPr>
        <w:ind w:firstLine="567"/>
        <w:jc w:val="both"/>
        <w:rPr>
          <w:sz w:val="28"/>
          <w:szCs w:val="28"/>
        </w:rPr>
      </w:pPr>
      <w:r w:rsidRPr="0016563B">
        <w:rPr>
          <w:sz w:val="28"/>
          <w:szCs w:val="28"/>
        </w:rPr>
        <w:t xml:space="preserve">подпрограмм муниципальных и ведомственных программ </w:t>
      </w:r>
      <w:r w:rsidR="00BC38E8" w:rsidRPr="0016563B">
        <w:rPr>
          <w:sz w:val="28"/>
          <w:szCs w:val="28"/>
        </w:rPr>
        <w:t>Железнодорожненского сельского поселения</w:t>
      </w:r>
      <w:r w:rsidR="00BC38E8">
        <w:rPr>
          <w:sz w:val="28"/>
          <w:szCs w:val="28"/>
        </w:rPr>
        <w:t xml:space="preserve"> </w:t>
      </w:r>
      <w:r w:rsidR="00BC38E8" w:rsidRPr="0016563B">
        <w:rPr>
          <w:sz w:val="28"/>
          <w:szCs w:val="28"/>
        </w:rPr>
        <w:t>Бахчисарайского района Республики Крым</w:t>
      </w:r>
      <w:r w:rsidR="00BC38E8" w:rsidRPr="0016563B">
        <w:rPr>
          <w:sz w:val="28"/>
          <w:szCs w:val="28"/>
        </w:rPr>
        <w:t xml:space="preserve"> </w:t>
      </w:r>
      <w:r w:rsidRPr="0016563B">
        <w:rPr>
          <w:sz w:val="28"/>
          <w:szCs w:val="28"/>
        </w:rPr>
        <w:t>- в 10 разряде кода классификации расходов;</w:t>
      </w:r>
    </w:p>
    <w:p w:rsidR="0016563B" w:rsidRPr="0016563B" w:rsidRDefault="0016563B" w:rsidP="0016563B">
      <w:pPr>
        <w:ind w:firstLine="567"/>
        <w:jc w:val="both"/>
        <w:rPr>
          <w:sz w:val="28"/>
          <w:szCs w:val="28"/>
        </w:rPr>
      </w:pPr>
      <w:r w:rsidRPr="0016563B">
        <w:rPr>
          <w:sz w:val="28"/>
          <w:szCs w:val="28"/>
        </w:rPr>
        <w:t xml:space="preserve">основных мероприятий  в рамках подпрограмм муниципальных и ведомственных программ </w:t>
      </w:r>
      <w:r w:rsidR="00BC38E8" w:rsidRPr="0016563B">
        <w:rPr>
          <w:sz w:val="28"/>
          <w:szCs w:val="28"/>
        </w:rPr>
        <w:t>Железнодорожненского сельского поселения</w:t>
      </w:r>
      <w:r w:rsidR="00BC38E8">
        <w:rPr>
          <w:sz w:val="28"/>
          <w:szCs w:val="28"/>
        </w:rPr>
        <w:t xml:space="preserve"> </w:t>
      </w:r>
      <w:r w:rsidR="00BC38E8" w:rsidRPr="0016563B">
        <w:rPr>
          <w:sz w:val="28"/>
          <w:szCs w:val="28"/>
        </w:rPr>
        <w:t>Бахчисарайского района Республики Крым</w:t>
      </w:r>
      <w:r w:rsidRPr="0016563B">
        <w:rPr>
          <w:sz w:val="28"/>
          <w:szCs w:val="28"/>
        </w:rPr>
        <w:t xml:space="preserve"> – в 11-12 разрядах кода классификации расходов.</w:t>
      </w:r>
    </w:p>
    <w:p w:rsidR="0016563B" w:rsidRPr="00BC38E8" w:rsidRDefault="0016563B" w:rsidP="0016563B">
      <w:pPr>
        <w:ind w:firstLine="567"/>
        <w:jc w:val="both"/>
        <w:rPr>
          <w:sz w:val="28"/>
          <w:szCs w:val="28"/>
        </w:rPr>
      </w:pPr>
      <w:proofErr w:type="gramStart"/>
      <w:r w:rsidRPr="00BC38E8">
        <w:rPr>
          <w:sz w:val="28"/>
          <w:szCs w:val="28"/>
        </w:rPr>
        <w:t xml:space="preserve">В случае принятия в установленном порядке решений об использовании средств резервного фонда администрации </w:t>
      </w:r>
      <w:r w:rsidR="00BC38E8" w:rsidRPr="0016563B">
        <w:rPr>
          <w:sz w:val="28"/>
          <w:szCs w:val="28"/>
        </w:rPr>
        <w:t>Железнодорожненского сельского поселения</w:t>
      </w:r>
      <w:r w:rsidR="00BC38E8">
        <w:rPr>
          <w:sz w:val="28"/>
          <w:szCs w:val="28"/>
        </w:rPr>
        <w:t xml:space="preserve"> </w:t>
      </w:r>
      <w:r w:rsidR="00BC38E8" w:rsidRPr="0016563B">
        <w:rPr>
          <w:sz w:val="28"/>
          <w:szCs w:val="28"/>
        </w:rPr>
        <w:t>Бахчисарайского района Республики Крым</w:t>
      </w:r>
      <w:r w:rsidR="00BC38E8" w:rsidRPr="0016563B">
        <w:rPr>
          <w:sz w:val="28"/>
          <w:szCs w:val="28"/>
        </w:rPr>
        <w:t xml:space="preserve"> </w:t>
      </w:r>
      <w:r w:rsidRPr="00BC38E8">
        <w:rPr>
          <w:sz w:val="28"/>
          <w:szCs w:val="28"/>
        </w:rPr>
        <w:t>вышеуказанные расходы подлежат отражению по соответствующим разделам и подразделам классификации расходов, исходя из их отраслевой и ведомственной принадлежности, за исключением предоставляемых бюджетам иных межбюджетных трансфертов, подлежащих отражению по подразделу 1403 "Прочие межбюджетные трансферты общего характера".</w:t>
      </w:r>
      <w:proofErr w:type="gramEnd"/>
    </w:p>
    <w:p w:rsidR="0016563B" w:rsidRPr="00BC38E8" w:rsidRDefault="0016563B" w:rsidP="0016563B">
      <w:pPr>
        <w:ind w:firstLine="567"/>
        <w:jc w:val="both"/>
        <w:rPr>
          <w:sz w:val="28"/>
          <w:szCs w:val="28"/>
        </w:rPr>
      </w:pPr>
      <w:r w:rsidRPr="00BC38E8">
        <w:rPr>
          <w:sz w:val="28"/>
          <w:szCs w:val="28"/>
        </w:rPr>
        <w:t xml:space="preserve">Расходы бюджета </w:t>
      </w:r>
      <w:r w:rsidR="00BC38E8" w:rsidRPr="0016563B">
        <w:rPr>
          <w:sz w:val="28"/>
          <w:szCs w:val="28"/>
        </w:rPr>
        <w:t>Железнодорожненского сельского поселения</w:t>
      </w:r>
      <w:r w:rsidR="00BC38E8">
        <w:rPr>
          <w:sz w:val="28"/>
          <w:szCs w:val="28"/>
        </w:rPr>
        <w:t xml:space="preserve"> </w:t>
      </w:r>
      <w:r w:rsidR="00BC38E8" w:rsidRPr="0016563B">
        <w:rPr>
          <w:sz w:val="28"/>
          <w:szCs w:val="28"/>
        </w:rPr>
        <w:t>Бахчисарайского района Республики Крым</w:t>
      </w:r>
      <w:r w:rsidRPr="00BC38E8">
        <w:rPr>
          <w:sz w:val="28"/>
          <w:szCs w:val="28"/>
        </w:rPr>
        <w:t xml:space="preserve"> на предоставление публичных нормативных выплат гражданам отражаются в следующем порядке:</w:t>
      </w:r>
    </w:p>
    <w:p w:rsidR="0016563B" w:rsidRPr="00BC38E8" w:rsidRDefault="0016563B" w:rsidP="0016563B">
      <w:pPr>
        <w:ind w:firstLine="567"/>
        <w:jc w:val="both"/>
        <w:rPr>
          <w:sz w:val="28"/>
          <w:szCs w:val="28"/>
        </w:rPr>
      </w:pPr>
      <w:r w:rsidRPr="00BC38E8">
        <w:rPr>
          <w:sz w:val="28"/>
          <w:szCs w:val="28"/>
        </w:rPr>
        <w:t>в части публичных нормативных выплат, носящих социальный характер (пенсии, пособия, компенсации и иные аналогичные выплаты, предоставляемые гражданам) – по соответствующим подразделам раздела 1000 "Социальная политика" классификации расходов;</w:t>
      </w:r>
    </w:p>
    <w:p w:rsidR="0016563B" w:rsidRPr="00BC38E8" w:rsidRDefault="0016563B" w:rsidP="0016563B">
      <w:pPr>
        <w:ind w:firstLine="567"/>
        <w:jc w:val="both"/>
        <w:rPr>
          <w:sz w:val="28"/>
          <w:szCs w:val="28"/>
        </w:rPr>
      </w:pPr>
      <w:r w:rsidRPr="00BC38E8">
        <w:rPr>
          <w:sz w:val="28"/>
          <w:szCs w:val="28"/>
        </w:rPr>
        <w:lastRenderedPageBreak/>
        <w:t>в части иных публичных нормативных выплат, носящих несоциальный характер – по соответствующим разделам и подразделам классификации расходов.</w:t>
      </w:r>
    </w:p>
    <w:p w:rsidR="0016563B" w:rsidRPr="00BC38E8" w:rsidRDefault="0016563B" w:rsidP="0016563B">
      <w:pPr>
        <w:ind w:firstLine="567"/>
        <w:jc w:val="both"/>
        <w:rPr>
          <w:sz w:val="28"/>
          <w:szCs w:val="28"/>
        </w:rPr>
      </w:pPr>
      <w:r w:rsidRPr="00BC38E8">
        <w:rPr>
          <w:sz w:val="28"/>
          <w:szCs w:val="28"/>
        </w:rPr>
        <w:t xml:space="preserve">Расходы на финансовое обеспечение выполнения функций (услуг) муниципальными учреждениями </w:t>
      </w:r>
      <w:r w:rsidR="00BC38E8" w:rsidRPr="0016563B">
        <w:rPr>
          <w:sz w:val="28"/>
          <w:szCs w:val="28"/>
        </w:rPr>
        <w:t>Железнодорожненского сельского поселения</w:t>
      </w:r>
      <w:r w:rsidR="00BC38E8">
        <w:rPr>
          <w:sz w:val="28"/>
          <w:szCs w:val="28"/>
        </w:rPr>
        <w:t xml:space="preserve"> </w:t>
      </w:r>
      <w:r w:rsidR="00BC38E8" w:rsidRPr="0016563B">
        <w:rPr>
          <w:sz w:val="28"/>
          <w:szCs w:val="28"/>
        </w:rPr>
        <w:t>Бахчисарайского района Республики Крым</w:t>
      </w:r>
      <w:r w:rsidRPr="00BC38E8">
        <w:rPr>
          <w:sz w:val="28"/>
          <w:szCs w:val="28"/>
        </w:rPr>
        <w:t xml:space="preserve">, в том числе в форме субсидий, отражаются по соответствующим разделам и подразделам классификации расходов бюджета </w:t>
      </w:r>
      <w:r w:rsidR="00BC38E8" w:rsidRPr="0016563B">
        <w:rPr>
          <w:sz w:val="28"/>
          <w:szCs w:val="28"/>
        </w:rPr>
        <w:t>Железнодорожненского сельского поселения</w:t>
      </w:r>
      <w:r w:rsidR="00BC38E8">
        <w:rPr>
          <w:sz w:val="28"/>
          <w:szCs w:val="28"/>
        </w:rPr>
        <w:t xml:space="preserve"> </w:t>
      </w:r>
      <w:r w:rsidR="00BC38E8" w:rsidRPr="0016563B">
        <w:rPr>
          <w:sz w:val="28"/>
          <w:szCs w:val="28"/>
        </w:rPr>
        <w:t>Бахчисарайского района Республики Крым</w:t>
      </w:r>
      <w:r w:rsidRPr="00BC38E8">
        <w:rPr>
          <w:sz w:val="28"/>
          <w:szCs w:val="28"/>
        </w:rPr>
        <w:t xml:space="preserve">, исходя из осуществляемых указанными учреждениями функций (услуг). </w:t>
      </w:r>
    </w:p>
    <w:p w:rsidR="0016563B" w:rsidRPr="00BC38E8" w:rsidRDefault="0016563B" w:rsidP="0016563B">
      <w:pPr>
        <w:ind w:firstLine="567"/>
        <w:jc w:val="both"/>
        <w:rPr>
          <w:sz w:val="28"/>
          <w:szCs w:val="28"/>
        </w:rPr>
      </w:pPr>
      <w:r w:rsidRPr="00BC38E8">
        <w:rPr>
          <w:sz w:val="28"/>
          <w:szCs w:val="28"/>
        </w:rPr>
        <w:t>2.2. Виды расходов детализируют направление финансового обеспечения расходов бюджета по целевым статьям классификации расходов.</w:t>
      </w:r>
    </w:p>
    <w:p w:rsidR="0016563B" w:rsidRPr="00BC38E8" w:rsidRDefault="0016563B" w:rsidP="0016563B">
      <w:pPr>
        <w:ind w:firstLine="567"/>
        <w:jc w:val="both"/>
        <w:rPr>
          <w:sz w:val="28"/>
          <w:szCs w:val="28"/>
        </w:rPr>
      </w:pPr>
      <w:r w:rsidRPr="00BC38E8">
        <w:rPr>
          <w:sz w:val="28"/>
          <w:szCs w:val="28"/>
        </w:rPr>
        <w:t>Перечень и правила применения единых для бюджетов бюджетной системы Российской Федерации групп, подгрупп и элементов видов расходов приведены в приложении 3 к Указаниям, утвержденным приказом Минфина России от 01.07.2013 № 65н.</w:t>
      </w:r>
    </w:p>
    <w:p w:rsidR="0016563B" w:rsidRPr="00BC38E8" w:rsidRDefault="0016563B" w:rsidP="0016563B">
      <w:pPr>
        <w:ind w:firstLine="567"/>
        <w:jc w:val="both"/>
        <w:rPr>
          <w:sz w:val="28"/>
          <w:szCs w:val="28"/>
        </w:rPr>
      </w:pPr>
      <w:r w:rsidRPr="00BC38E8">
        <w:rPr>
          <w:sz w:val="28"/>
          <w:szCs w:val="28"/>
        </w:rPr>
        <w:t xml:space="preserve">2.3. </w:t>
      </w:r>
      <w:proofErr w:type="gramStart"/>
      <w:r w:rsidRPr="00BC38E8">
        <w:rPr>
          <w:sz w:val="28"/>
          <w:szCs w:val="28"/>
        </w:rPr>
        <w:t xml:space="preserve">По виду расходов 242 "Закупка товаров, работ, услуг в сфере информационно–коммуникационных технологий" подлежат отражению расходы бюджета </w:t>
      </w:r>
      <w:r w:rsidR="00BC38E8" w:rsidRPr="0016563B">
        <w:rPr>
          <w:sz w:val="28"/>
          <w:szCs w:val="28"/>
        </w:rPr>
        <w:t>Железнодорожненского сельского поселения</w:t>
      </w:r>
      <w:r w:rsidR="00BC38E8">
        <w:rPr>
          <w:sz w:val="28"/>
          <w:szCs w:val="28"/>
        </w:rPr>
        <w:t xml:space="preserve"> </w:t>
      </w:r>
      <w:r w:rsidR="00BC38E8" w:rsidRPr="0016563B">
        <w:rPr>
          <w:sz w:val="28"/>
          <w:szCs w:val="28"/>
        </w:rPr>
        <w:t>Бахчисарайского района Республики Крым</w:t>
      </w:r>
      <w:r w:rsidR="00BC38E8" w:rsidRPr="0016563B">
        <w:rPr>
          <w:sz w:val="28"/>
          <w:szCs w:val="28"/>
        </w:rPr>
        <w:t xml:space="preserve"> </w:t>
      </w:r>
      <w:r w:rsidRPr="00BC38E8">
        <w:rPr>
          <w:sz w:val="28"/>
          <w:szCs w:val="28"/>
        </w:rPr>
        <w:t xml:space="preserve">на реализацию мероприятий по созданию, с учетом опытной эксплуатации, развитию, модернизации, эксплуатации муниципальных информационных систем и информационно–коммуникационной инфраструктуры, а также расходы по использованию информационно–коммуникационных технологий (далее – мероприятия по информатизации) в деятельности  органов местного самоуправления </w:t>
      </w:r>
      <w:r w:rsidR="00BC38E8" w:rsidRPr="0016563B">
        <w:rPr>
          <w:sz w:val="28"/>
          <w:szCs w:val="28"/>
        </w:rPr>
        <w:t>Железнодорожненского сельского поселения</w:t>
      </w:r>
      <w:proofErr w:type="gramEnd"/>
      <w:r w:rsidR="00BC38E8">
        <w:rPr>
          <w:sz w:val="28"/>
          <w:szCs w:val="28"/>
        </w:rPr>
        <w:t xml:space="preserve"> </w:t>
      </w:r>
      <w:r w:rsidR="00BC38E8" w:rsidRPr="0016563B">
        <w:rPr>
          <w:sz w:val="28"/>
          <w:szCs w:val="28"/>
        </w:rPr>
        <w:t>Бахчисарайского района Республики Крым</w:t>
      </w:r>
      <w:r w:rsidRPr="00BC38E8">
        <w:rPr>
          <w:sz w:val="28"/>
          <w:szCs w:val="28"/>
        </w:rPr>
        <w:t xml:space="preserve">, в том числе </w:t>
      </w:r>
      <w:proofErr w:type="gramStart"/>
      <w:r w:rsidRPr="00BC38E8">
        <w:rPr>
          <w:sz w:val="28"/>
          <w:szCs w:val="28"/>
        </w:rPr>
        <w:t>находящимся</w:t>
      </w:r>
      <w:proofErr w:type="gramEnd"/>
      <w:r w:rsidRPr="00BC38E8">
        <w:rPr>
          <w:sz w:val="28"/>
          <w:szCs w:val="28"/>
        </w:rPr>
        <w:t xml:space="preserve"> в их ведении муниципальных казенных учреждений.</w:t>
      </w:r>
    </w:p>
    <w:p w:rsidR="0016563B" w:rsidRPr="00BC38E8" w:rsidRDefault="0016563B" w:rsidP="0016563B">
      <w:pPr>
        <w:ind w:firstLine="567"/>
        <w:jc w:val="both"/>
        <w:rPr>
          <w:sz w:val="28"/>
          <w:szCs w:val="28"/>
        </w:rPr>
      </w:pPr>
      <w:r w:rsidRPr="00BC38E8">
        <w:rPr>
          <w:sz w:val="28"/>
          <w:szCs w:val="28"/>
        </w:rPr>
        <w:t>Отнесение расходов бюджета к сфере информационно–коммуникационных технологий осуществляется на основании положений нормативных правовых актов, регулирующих отношения в указанной сфере.</w:t>
      </w:r>
    </w:p>
    <w:p w:rsidR="0016563B" w:rsidRPr="00BC38E8" w:rsidRDefault="0016563B" w:rsidP="0016563B">
      <w:pPr>
        <w:ind w:firstLine="567"/>
        <w:jc w:val="both"/>
        <w:rPr>
          <w:sz w:val="28"/>
          <w:szCs w:val="28"/>
        </w:rPr>
      </w:pPr>
      <w:r w:rsidRPr="00BC38E8">
        <w:rPr>
          <w:sz w:val="28"/>
          <w:szCs w:val="28"/>
        </w:rPr>
        <w:t xml:space="preserve">2.4. Целевые статьи расходов бюджета </w:t>
      </w:r>
      <w:r w:rsidR="00BC38E8" w:rsidRPr="0016563B">
        <w:rPr>
          <w:sz w:val="28"/>
          <w:szCs w:val="28"/>
        </w:rPr>
        <w:t>Железнодорожненского сельского поселения</w:t>
      </w:r>
      <w:r w:rsidR="00BC38E8">
        <w:rPr>
          <w:sz w:val="28"/>
          <w:szCs w:val="28"/>
        </w:rPr>
        <w:t xml:space="preserve"> </w:t>
      </w:r>
      <w:r w:rsidR="00BC38E8" w:rsidRPr="0016563B">
        <w:rPr>
          <w:sz w:val="28"/>
          <w:szCs w:val="28"/>
        </w:rPr>
        <w:t>Бахчисарайского района Республики Крым</w:t>
      </w:r>
      <w:r w:rsidR="00BC38E8" w:rsidRPr="0016563B">
        <w:rPr>
          <w:sz w:val="28"/>
          <w:szCs w:val="28"/>
        </w:rPr>
        <w:t xml:space="preserve"> </w:t>
      </w:r>
      <w:r w:rsidRPr="00BC38E8">
        <w:rPr>
          <w:sz w:val="28"/>
          <w:szCs w:val="28"/>
        </w:rPr>
        <w:t>обеспечивают привязку бюджетных ассигнований к основным направлениям деятельности (функциям) в установленной сфере деятельности.</w:t>
      </w:r>
    </w:p>
    <w:p w:rsidR="0016563B" w:rsidRPr="00BC38E8" w:rsidRDefault="0016563B" w:rsidP="0016563B">
      <w:pPr>
        <w:ind w:firstLine="567"/>
        <w:jc w:val="both"/>
        <w:rPr>
          <w:sz w:val="28"/>
          <w:szCs w:val="28"/>
        </w:rPr>
      </w:pPr>
      <w:r w:rsidRPr="00BC38E8">
        <w:rPr>
          <w:sz w:val="28"/>
          <w:szCs w:val="28"/>
        </w:rPr>
        <w:t xml:space="preserve">Существенными требованиями утвержденной структуры целевой статьи расходов является обособление бюджетных ассигнований бюджета </w:t>
      </w:r>
      <w:r w:rsidR="00BC38E8" w:rsidRPr="0016563B">
        <w:rPr>
          <w:sz w:val="28"/>
          <w:szCs w:val="28"/>
        </w:rPr>
        <w:t>Железнодорожненского сельского поселения</w:t>
      </w:r>
      <w:r w:rsidR="00BC38E8">
        <w:rPr>
          <w:sz w:val="28"/>
          <w:szCs w:val="28"/>
        </w:rPr>
        <w:t xml:space="preserve"> </w:t>
      </w:r>
      <w:r w:rsidR="00BC38E8" w:rsidRPr="0016563B">
        <w:rPr>
          <w:sz w:val="28"/>
          <w:szCs w:val="28"/>
        </w:rPr>
        <w:t>Бахчисарайского района Республики Крым</w:t>
      </w:r>
      <w:r w:rsidR="00BC38E8" w:rsidRPr="0016563B">
        <w:rPr>
          <w:sz w:val="28"/>
          <w:szCs w:val="28"/>
        </w:rPr>
        <w:t xml:space="preserve"> </w:t>
      </w:r>
      <w:r w:rsidRPr="00BC38E8">
        <w:rPr>
          <w:sz w:val="28"/>
          <w:szCs w:val="28"/>
        </w:rPr>
        <w:t>на реализацию:</w:t>
      </w:r>
    </w:p>
    <w:p w:rsidR="0016563B" w:rsidRPr="00BC38E8" w:rsidRDefault="0016563B" w:rsidP="0016563B">
      <w:pPr>
        <w:ind w:firstLine="567"/>
        <w:jc w:val="both"/>
        <w:rPr>
          <w:sz w:val="28"/>
          <w:szCs w:val="28"/>
        </w:rPr>
      </w:pPr>
      <w:r w:rsidRPr="00BC38E8">
        <w:rPr>
          <w:sz w:val="28"/>
          <w:szCs w:val="28"/>
        </w:rPr>
        <w:t xml:space="preserve">Муниципальных и ведомственных программ </w:t>
      </w:r>
      <w:r w:rsidR="00BC38E8" w:rsidRPr="0016563B">
        <w:rPr>
          <w:sz w:val="28"/>
          <w:szCs w:val="28"/>
        </w:rPr>
        <w:t>Железнодорожненского сельского поселения</w:t>
      </w:r>
      <w:r w:rsidR="00BC38E8">
        <w:rPr>
          <w:sz w:val="28"/>
          <w:szCs w:val="28"/>
        </w:rPr>
        <w:t xml:space="preserve"> </w:t>
      </w:r>
      <w:r w:rsidR="00BC38E8" w:rsidRPr="0016563B">
        <w:rPr>
          <w:sz w:val="28"/>
          <w:szCs w:val="28"/>
        </w:rPr>
        <w:t>Бахчисарайского района Республики Крым</w:t>
      </w:r>
      <w:r w:rsidRPr="00BC38E8">
        <w:rPr>
          <w:sz w:val="28"/>
          <w:szCs w:val="28"/>
        </w:rPr>
        <w:t xml:space="preserve">, </w:t>
      </w:r>
      <w:proofErr w:type="spellStart"/>
      <w:r w:rsidRPr="00BC38E8">
        <w:rPr>
          <w:sz w:val="28"/>
          <w:szCs w:val="28"/>
        </w:rPr>
        <w:t>непрограммных</w:t>
      </w:r>
      <w:proofErr w:type="spellEnd"/>
      <w:r w:rsidRPr="00BC38E8">
        <w:rPr>
          <w:sz w:val="28"/>
          <w:szCs w:val="28"/>
        </w:rPr>
        <w:t xml:space="preserve"> направлений деятельности местного самоуправления </w:t>
      </w:r>
      <w:r w:rsidR="00BC38E8" w:rsidRPr="0016563B">
        <w:rPr>
          <w:sz w:val="28"/>
          <w:szCs w:val="28"/>
        </w:rPr>
        <w:t>Железнодорожненского сельского поселения</w:t>
      </w:r>
      <w:r w:rsidR="00BC38E8">
        <w:rPr>
          <w:sz w:val="28"/>
          <w:szCs w:val="28"/>
        </w:rPr>
        <w:t xml:space="preserve"> </w:t>
      </w:r>
      <w:r w:rsidR="00BC38E8" w:rsidRPr="0016563B">
        <w:rPr>
          <w:sz w:val="28"/>
          <w:szCs w:val="28"/>
        </w:rPr>
        <w:t>Бахчисарайского района Республики Крым</w:t>
      </w:r>
      <w:r w:rsidRPr="00BC38E8">
        <w:rPr>
          <w:sz w:val="28"/>
          <w:szCs w:val="28"/>
        </w:rPr>
        <w:t xml:space="preserve"> – в 8–9 разрядах кода классификации расходов;</w:t>
      </w:r>
    </w:p>
    <w:p w:rsidR="0016563B" w:rsidRPr="00BC38E8" w:rsidRDefault="0016563B" w:rsidP="0016563B">
      <w:pPr>
        <w:ind w:firstLine="567"/>
        <w:jc w:val="both"/>
        <w:rPr>
          <w:sz w:val="28"/>
          <w:szCs w:val="28"/>
        </w:rPr>
      </w:pPr>
      <w:r w:rsidRPr="00BC38E8">
        <w:rPr>
          <w:sz w:val="28"/>
          <w:szCs w:val="28"/>
        </w:rPr>
        <w:t xml:space="preserve">подпрограмм муниципальных и ведомственных программ </w:t>
      </w:r>
      <w:r w:rsidR="00BC38E8" w:rsidRPr="0016563B">
        <w:rPr>
          <w:sz w:val="28"/>
          <w:szCs w:val="28"/>
        </w:rPr>
        <w:t>Железнодорожненского сельского поселения</w:t>
      </w:r>
      <w:r w:rsidR="00BC38E8">
        <w:rPr>
          <w:sz w:val="28"/>
          <w:szCs w:val="28"/>
        </w:rPr>
        <w:t xml:space="preserve"> </w:t>
      </w:r>
      <w:r w:rsidR="00BC38E8" w:rsidRPr="0016563B">
        <w:rPr>
          <w:sz w:val="28"/>
          <w:szCs w:val="28"/>
        </w:rPr>
        <w:t>Бахчисарайского района Республики Крым</w:t>
      </w:r>
      <w:r w:rsidR="00BC38E8" w:rsidRPr="0016563B">
        <w:rPr>
          <w:sz w:val="28"/>
          <w:szCs w:val="28"/>
        </w:rPr>
        <w:t xml:space="preserve"> </w:t>
      </w:r>
      <w:r w:rsidRPr="00BC38E8">
        <w:rPr>
          <w:sz w:val="28"/>
          <w:szCs w:val="28"/>
        </w:rPr>
        <w:t>– в 10 разряде кода классификации расходов;</w:t>
      </w:r>
    </w:p>
    <w:p w:rsidR="0016563B" w:rsidRPr="00BC38E8" w:rsidRDefault="0016563B" w:rsidP="0016563B">
      <w:pPr>
        <w:ind w:firstLine="567"/>
        <w:jc w:val="both"/>
        <w:rPr>
          <w:sz w:val="28"/>
          <w:szCs w:val="28"/>
        </w:rPr>
      </w:pPr>
      <w:r w:rsidRPr="00BC38E8">
        <w:rPr>
          <w:sz w:val="28"/>
          <w:szCs w:val="28"/>
        </w:rPr>
        <w:lastRenderedPageBreak/>
        <w:t xml:space="preserve">основных мероприятий в рамках программ (подпрограмм) муниципальных и ведомственных программ </w:t>
      </w:r>
      <w:r w:rsidR="00BC38E8" w:rsidRPr="0016563B">
        <w:rPr>
          <w:sz w:val="28"/>
          <w:szCs w:val="28"/>
        </w:rPr>
        <w:t>Железнодорожненского сельского поселения</w:t>
      </w:r>
      <w:r w:rsidR="00BC38E8">
        <w:rPr>
          <w:sz w:val="28"/>
          <w:szCs w:val="28"/>
        </w:rPr>
        <w:t xml:space="preserve"> </w:t>
      </w:r>
      <w:r w:rsidR="00BC38E8" w:rsidRPr="0016563B">
        <w:rPr>
          <w:sz w:val="28"/>
          <w:szCs w:val="28"/>
        </w:rPr>
        <w:t>Бахчисарайского района Республики Крым</w:t>
      </w:r>
      <w:r w:rsidRPr="00BC38E8">
        <w:rPr>
          <w:sz w:val="28"/>
          <w:szCs w:val="28"/>
        </w:rPr>
        <w:t xml:space="preserve"> – в 11–12 разрядах кода классификации расходов.</w:t>
      </w:r>
    </w:p>
    <w:p w:rsidR="0016563B" w:rsidRPr="00BC38E8" w:rsidRDefault="0016563B" w:rsidP="0016563B">
      <w:pPr>
        <w:ind w:firstLine="567"/>
        <w:jc w:val="both"/>
        <w:rPr>
          <w:sz w:val="28"/>
          <w:szCs w:val="28"/>
        </w:rPr>
      </w:pPr>
      <w:r w:rsidRPr="00BC38E8">
        <w:rPr>
          <w:sz w:val="28"/>
          <w:szCs w:val="28"/>
        </w:rPr>
        <w:t xml:space="preserve">2.5. Структура кода целевой статьи расходов бюджета </w:t>
      </w:r>
      <w:r w:rsidR="00BC38E8" w:rsidRPr="0016563B">
        <w:rPr>
          <w:sz w:val="28"/>
          <w:szCs w:val="28"/>
        </w:rPr>
        <w:t>Железнодорожненского сельского поселения</w:t>
      </w:r>
      <w:r w:rsidR="00BC38E8">
        <w:rPr>
          <w:sz w:val="28"/>
          <w:szCs w:val="28"/>
        </w:rPr>
        <w:t xml:space="preserve"> </w:t>
      </w:r>
      <w:r w:rsidR="00BC38E8" w:rsidRPr="0016563B">
        <w:rPr>
          <w:sz w:val="28"/>
          <w:szCs w:val="28"/>
        </w:rPr>
        <w:t>Бахчисарайского района Республики Крым</w:t>
      </w:r>
      <w:r w:rsidRPr="00BC38E8">
        <w:rPr>
          <w:sz w:val="28"/>
          <w:szCs w:val="28"/>
        </w:rPr>
        <w:t xml:space="preserve"> включает следующие составные части (таблица 2):</w:t>
      </w:r>
    </w:p>
    <w:p w:rsidR="0016563B" w:rsidRPr="00BC38E8" w:rsidRDefault="0016563B" w:rsidP="0016563B">
      <w:pPr>
        <w:ind w:firstLine="567"/>
        <w:jc w:val="both"/>
        <w:rPr>
          <w:sz w:val="28"/>
          <w:szCs w:val="28"/>
        </w:rPr>
      </w:pPr>
      <w:r w:rsidRPr="00BC38E8">
        <w:rPr>
          <w:sz w:val="28"/>
          <w:szCs w:val="28"/>
        </w:rPr>
        <w:t>- код программного (</w:t>
      </w:r>
      <w:proofErr w:type="spellStart"/>
      <w:r w:rsidRPr="00BC38E8">
        <w:rPr>
          <w:sz w:val="28"/>
          <w:szCs w:val="28"/>
        </w:rPr>
        <w:t>непрограммного</w:t>
      </w:r>
      <w:proofErr w:type="spellEnd"/>
      <w:r w:rsidRPr="00BC38E8">
        <w:rPr>
          <w:sz w:val="28"/>
          <w:szCs w:val="28"/>
        </w:rPr>
        <w:t xml:space="preserve">) направления расходов (8 и 9 разряды кода классификации расходов бюджета) - предназначен для кодирования муниципальных программ бюджета </w:t>
      </w:r>
      <w:r w:rsidR="00BC38E8" w:rsidRPr="0016563B">
        <w:rPr>
          <w:sz w:val="28"/>
          <w:szCs w:val="28"/>
        </w:rPr>
        <w:t>Железнодорожненского сельского поселения</w:t>
      </w:r>
      <w:r w:rsidR="00BC38E8">
        <w:rPr>
          <w:sz w:val="28"/>
          <w:szCs w:val="28"/>
        </w:rPr>
        <w:t xml:space="preserve"> </w:t>
      </w:r>
      <w:r w:rsidR="00BC38E8" w:rsidRPr="0016563B">
        <w:rPr>
          <w:sz w:val="28"/>
          <w:szCs w:val="28"/>
        </w:rPr>
        <w:t>Бахчисарайского района Республики Крым</w:t>
      </w:r>
      <w:r w:rsidRPr="00BC38E8">
        <w:rPr>
          <w:sz w:val="28"/>
          <w:szCs w:val="28"/>
        </w:rPr>
        <w:t xml:space="preserve">, </w:t>
      </w:r>
      <w:proofErr w:type="spellStart"/>
      <w:r w:rsidRPr="00BC38E8">
        <w:rPr>
          <w:sz w:val="28"/>
          <w:szCs w:val="28"/>
        </w:rPr>
        <w:t>непрограммных</w:t>
      </w:r>
      <w:proofErr w:type="spellEnd"/>
      <w:r w:rsidRPr="00BC38E8">
        <w:rPr>
          <w:sz w:val="28"/>
          <w:szCs w:val="28"/>
        </w:rPr>
        <w:t xml:space="preserve"> направлений деятельности;</w:t>
      </w:r>
    </w:p>
    <w:p w:rsidR="0016563B" w:rsidRPr="00BC38E8" w:rsidRDefault="0016563B" w:rsidP="0016563B">
      <w:pPr>
        <w:ind w:firstLine="567"/>
        <w:jc w:val="both"/>
        <w:rPr>
          <w:sz w:val="28"/>
          <w:szCs w:val="28"/>
        </w:rPr>
      </w:pPr>
      <w:r w:rsidRPr="00BC38E8">
        <w:rPr>
          <w:sz w:val="28"/>
          <w:szCs w:val="28"/>
        </w:rPr>
        <w:t xml:space="preserve">- код подпрограммы (10 разряд кода классификации расходов бюджета) предназначен для кодирования подпрограмм, основных мероприятий, муниципальных программ бюджета </w:t>
      </w:r>
      <w:r w:rsidR="00BC38E8" w:rsidRPr="0016563B">
        <w:rPr>
          <w:sz w:val="28"/>
          <w:szCs w:val="28"/>
        </w:rPr>
        <w:t>Железнодорожненского сельского поселения</w:t>
      </w:r>
      <w:r w:rsidR="00BC38E8">
        <w:rPr>
          <w:sz w:val="28"/>
          <w:szCs w:val="28"/>
        </w:rPr>
        <w:t xml:space="preserve"> </w:t>
      </w:r>
      <w:r w:rsidR="00BC38E8" w:rsidRPr="0016563B">
        <w:rPr>
          <w:sz w:val="28"/>
          <w:szCs w:val="28"/>
        </w:rPr>
        <w:t>Бахчисарайского района Республики Крым</w:t>
      </w:r>
      <w:r w:rsidRPr="00BC38E8">
        <w:rPr>
          <w:sz w:val="28"/>
          <w:szCs w:val="28"/>
        </w:rPr>
        <w:t xml:space="preserve">, </w:t>
      </w:r>
      <w:proofErr w:type="spellStart"/>
      <w:r w:rsidRPr="00BC38E8">
        <w:rPr>
          <w:sz w:val="28"/>
          <w:szCs w:val="28"/>
        </w:rPr>
        <w:t>непрограммных</w:t>
      </w:r>
      <w:proofErr w:type="spellEnd"/>
      <w:r w:rsidRPr="00BC38E8">
        <w:rPr>
          <w:sz w:val="28"/>
          <w:szCs w:val="28"/>
        </w:rPr>
        <w:t xml:space="preserve"> направлений деятельности;</w:t>
      </w:r>
    </w:p>
    <w:p w:rsidR="0016563B" w:rsidRPr="00BC38E8" w:rsidRDefault="0016563B" w:rsidP="0016563B">
      <w:pPr>
        <w:ind w:firstLine="567"/>
        <w:jc w:val="both"/>
        <w:rPr>
          <w:sz w:val="28"/>
          <w:szCs w:val="28"/>
        </w:rPr>
      </w:pPr>
      <w:r w:rsidRPr="00BC38E8">
        <w:rPr>
          <w:sz w:val="28"/>
          <w:szCs w:val="28"/>
        </w:rPr>
        <w:t xml:space="preserve">- 11 – 12 разряды кода классификации расходов </w:t>
      </w:r>
      <w:proofErr w:type="gramStart"/>
      <w:r w:rsidRPr="00BC38E8">
        <w:rPr>
          <w:sz w:val="28"/>
          <w:szCs w:val="28"/>
        </w:rPr>
        <w:t>предназначен</w:t>
      </w:r>
      <w:proofErr w:type="gramEnd"/>
      <w:r w:rsidRPr="00BC38E8">
        <w:rPr>
          <w:sz w:val="28"/>
          <w:szCs w:val="28"/>
        </w:rPr>
        <w:t xml:space="preserve"> для кодирования основных мероприятий подпрограммы (имеют значение – 00, в случае отсутствия подпрограммы).</w:t>
      </w:r>
    </w:p>
    <w:p w:rsidR="0016563B" w:rsidRPr="00BC38E8" w:rsidRDefault="0016563B" w:rsidP="0016563B">
      <w:pPr>
        <w:ind w:firstLine="567"/>
        <w:jc w:val="both"/>
        <w:rPr>
          <w:sz w:val="28"/>
          <w:szCs w:val="28"/>
        </w:rPr>
      </w:pPr>
      <w:r w:rsidRPr="00BC38E8">
        <w:rPr>
          <w:sz w:val="28"/>
          <w:szCs w:val="28"/>
        </w:rPr>
        <w:t>- код направления расходов (13 - 17 разряды кода классификации расходов бюджета) - предназначен для кодирования направлений расходования средств, конкретизирующих (при необходимости) отдельные мероприятия.</w:t>
      </w:r>
    </w:p>
    <w:p w:rsidR="0016563B" w:rsidRPr="002447E2" w:rsidRDefault="0016563B" w:rsidP="0016563B">
      <w:pPr>
        <w:ind w:firstLine="567"/>
        <w:jc w:val="both"/>
      </w:pPr>
    </w:p>
    <w:p w:rsidR="0016563B" w:rsidRPr="002447E2" w:rsidRDefault="0016563B" w:rsidP="0016563B">
      <w:pPr>
        <w:jc w:val="right"/>
      </w:pPr>
      <w:r w:rsidRPr="002447E2">
        <w:t>Таблица 2</w:t>
      </w:r>
    </w:p>
    <w:p w:rsidR="0016563B" w:rsidRPr="002447E2" w:rsidRDefault="0016563B" w:rsidP="0016563B">
      <w:pPr>
        <w:ind w:firstLine="567"/>
        <w:jc w:val="both"/>
      </w:pPr>
    </w:p>
    <w:tbl>
      <w:tblPr>
        <w:tblW w:w="10065" w:type="dxa"/>
        <w:tblInd w:w="62" w:type="dxa"/>
        <w:tblLayout w:type="fixed"/>
        <w:tblCellMar>
          <w:top w:w="75" w:type="dxa"/>
          <w:left w:w="0" w:type="dxa"/>
          <w:bottom w:w="75" w:type="dxa"/>
          <w:right w:w="0" w:type="dxa"/>
        </w:tblCellMar>
        <w:tblLook w:val="0000"/>
      </w:tblPr>
      <w:tblGrid>
        <w:gridCol w:w="1134"/>
        <w:gridCol w:w="1134"/>
        <w:gridCol w:w="2552"/>
        <w:gridCol w:w="992"/>
        <w:gridCol w:w="1133"/>
        <w:gridCol w:w="424"/>
        <w:gridCol w:w="567"/>
        <w:gridCol w:w="569"/>
        <w:gridCol w:w="851"/>
        <w:gridCol w:w="709"/>
      </w:tblGrid>
      <w:tr w:rsidR="0016563B" w:rsidRPr="00983233" w:rsidTr="00983233">
        <w:trPr>
          <w:trHeight w:val="229"/>
        </w:trPr>
        <w:tc>
          <w:tcPr>
            <w:tcW w:w="100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563B" w:rsidRPr="00983233" w:rsidRDefault="0016563B" w:rsidP="00E70170">
            <w:pPr>
              <w:jc w:val="center"/>
              <w:rPr>
                <w:sz w:val="28"/>
                <w:szCs w:val="28"/>
              </w:rPr>
            </w:pPr>
            <w:r w:rsidRPr="00983233">
              <w:rPr>
                <w:sz w:val="28"/>
                <w:szCs w:val="28"/>
              </w:rPr>
              <w:t>Целевая статья</w:t>
            </w:r>
          </w:p>
        </w:tc>
      </w:tr>
      <w:tr w:rsidR="0016563B" w:rsidRPr="00983233" w:rsidTr="00983233">
        <w:trPr>
          <w:trHeight w:val="1233"/>
        </w:trPr>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563B" w:rsidRPr="00983233" w:rsidRDefault="0016563B" w:rsidP="00E70170">
            <w:pPr>
              <w:jc w:val="center"/>
              <w:rPr>
                <w:sz w:val="28"/>
                <w:szCs w:val="28"/>
              </w:rPr>
            </w:pPr>
            <w:r w:rsidRPr="00983233">
              <w:rPr>
                <w:sz w:val="28"/>
                <w:szCs w:val="28"/>
              </w:rPr>
              <w:t>Программное (</w:t>
            </w:r>
            <w:proofErr w:type="spellStart"/>
            <w:r w:rsidRPr="00983233">
              <w:rPr>
                <w:sz w:val="28"/>
                <w:szCs w:val="28"/>
              </w:rPr>
              <w:t>непрограммное</w:t>
            </w:r>
            <w:proofErr w:type="spellEnd"/>
            <w:r w:rsidRPr="00983233">
              <w:rPr>
                <w:sz w:val="28"/>
                <w:szCs w:val="28"/>
              </w:rPr>
              <w:t>) направление расходов</w:t>
            </w:r>
          </w:p>
        </w:tc>
        <w:tc>
          <w:tcPr>
            <w:tcW w:w="2552" w:type="dxa"/>
            <w:tcBorders>
              <w:top w:val="single" w:sz="4" w:space="0" w:color="auto"/>
              <w:left w:val="single" w:sz="4" w:space="0" w:color="auto"/>
              <w:bottom w:val="single" w:sz="4" w:space="0" w:color="auto"/>
              <w:right w:val="single" w:sz="4" w:space="0" w:color="auto"/>
            </w:tcBorders>
            <w:vAlign w:val="center"/>
          </w:tcPr>
          <w:p w:rsidR="0016563B" w:rsidRPr="00983233" w:rsidRDefault="0016563B" w:rsidP="00E70170">
            <w:pPr>
              <w:jc w:val="center"/>
              <w:rPr>
                <w:sz w:val="28"/>
                <w:szCs w:val="28"/>
              </w:rPr>
            </w:pPr>
            <w:r w:rsidRPr="00983233">
              <w:rPr>
                <w:sz w:val="28"/>
                <w:szCs w:val="28"/>
              </w:rPr>
              <w:t>Подпрограмма</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16563B" w:rsidRPr="00983233" w:rsidRDefault="0016563B" w:rsidP="00E70170">
            <w:pPr>
              <w:jc w:val="center"/>
              <w:rPr>
                <w:sz w:val="28"/>
                <w:szCs w:val="28"/>
              </w:rPr>
            </w:pPr>
            <w:r w:rsidRPr="00983233">
              <w:rPr>
                <w:sz w:val="28"/>
                <w:szCs w:val="28"/>
              </w:rPr>
              <w:t>Основное мероприятие</w:t>
            </w:r>
          </w:p>
        </w:tc>
        <w:tc>
          <w:tcPr>
            <w:tcW w:w="31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563B" w:rsidRPr="00983233" w:rsidRDefault="0016563B" w:rsidP="00E70170">
            <w:pPr>
              <w:jc w:val="center"/>
              <w:rPr>
                <w:sz w:val="28"/>
                <w:szCs w:val="28"/>
              </w:rPr>
            </w:pPr>
            <w:r w:rsidRPr="00983233">
              <w:rPr>
                <w:sz w:val="28"/>
                <w:szCs w:val="28"/>
              </w:rPr>
              <w:t>Направление расходов</w:t>
            </w:r>
          </w:p>
        </w:tc>
      </w:tr>
      <w:tr w:rsidR="0016563B" w:rsidRPr="00983233" w:rsidTr="00983233">
        <w:trPr>
          <w:trHeight w:val="150"/>
        </w:trPr>
        <w:tc>
          <w:tcPr>
            <w:tcW w:w="1134" w:type="dxa"/>
            <w:tcBorders>
              <w:top w:val="single" w:sz="4" w:space="0" w:color="auto"/>
              <w:left w:val="single" w:sz="4" w:space="0" w:color="auto"/>
              <w:bottom w:val="single" w:sz="4" w:space="0" w:color="auto"/>
              <w:right w:val="single" w:sz="4" w:space="0" w:color="auto"/>
            </w:tcBorders>
          </w:tcPr>
          <w:p w:rsidR="0016563B" w:rsidRPr="00983233" w:rsidRDefault="0016563B" w:rsidP="00E70170">
            <w:pPr>
              <w:jc w:val="center"/>
              <w:rPr>
                <w:sz w:val="28"/>
                <w:szCs w:val="28"/>
              </w:rPr>
            </w:pPr>
            <w:r w:rsidRPr="00983233">
              <w:rPr>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16563B" w:rsidRPr="00983233" w:rsidRDefault="0016563B" w:rsidP="00E70170">
            <w:pPr>
              <w:jc w:val="center"/>
              <w:rPr>
                <w:sz w:val="28"/>
                <w:szCs w:val="28"/>
              </w:rPr>
            </w:pPr>
            <w:r w:rsidRPr="00983233">
              <w:rPr>
                <w:sz w:val="28"/>
                <w:szCs w:val="28"/>
              </w:rPr>
              <w:t>9</w:t>
            </w:r>
          </w:p>
        </w:tc>
        <w:tc>
          <w:tcPr>
            <w:tcW w:w="2552" w:type="dxa"/>
            <w:tcBorders>
              <w:top w:val="single" w:sz="4" w:space="0" w:color="auto"/>
              <w:left w:val="single" w:sz="4" w:space="0" w:color="auto"/>
              <w:bottom w:val="single" w:sz="4" w:space="0" w:color="auto"/>
              <w:right w:val="single" w:sz="4" w:space="0" w:color="auto"/>
            </w:tcBorders>
          </w:tcPr>
          <w:p w:rsidR="0016563B" w:rsidRPr="00983233" w:rsidRDefault="0016563B" w:rsidP="00E70170">
            <w:pPr>
              <w:jc w:val="center"/>
              <w:rPr>
                <w:sz w:val="28"/>
                <w:szCs w:val="28"/>
              </w:rPr>
            </w:pPr>
            <w:r w:rsidRPr="00983233">
              <w:rPr>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16563B" w:rsidRPr="00983233" w:rsidRDefault="0016563B" w:rsidP="00E70170">
            <w:pPr>
              <w:jc w:val="center"/>
              <w:rPr>
                <w:sz w:val="28"/>
                <w:szCs w:val="28"/>
              </w:rPr>
            </w:pPr>
            <w:r w:rsidRPr="00983233">
              <w:rPr>
                <w:sz w:val="28"/>
                <w:szCs w:val="28"/>
              </w:rPr>
              <w:t>11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563B" w:rsidRPr="00983233" w:rsidRDefault="0016563B" w:rsidP="00E70170">
            <w:pPr>
              <w:jc w:val="center"/>
              <w:rPr>
                <w:sz w:val="28"/>
                <w:szCs w:val="28"/>
              </w:rPr>
            </w:pPr>
            <w:r w:rsidRPr="00983233">
              <w:rPr>
                <w:sz w:val="28"/>
                <w:szCs w:val="28"/>
              </w:rPr>
              <w:t>12</w:t>
            </w:r>
          </w:p>
        </w:tc>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563B" w:rsidRPr="00983233" w:rsidRDefault="0016563B" w:rsidP="00E70170">
            <w:pPr>
              <w:jc w:val="center"/>
              <w:rPr>
                <w:sz w:val="28"/>
                <w:szCs w:val="28"/>
              </w:rPr>
            </w:pPr>
            <w:r w:rsidRPr="00983233">
              <w:rPr>
                <w:sz w:val="28"/>
                <w:szCs w:val="28"/>
              </w:rPr>
              <w:t>13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563B" w:rsidRPr="00983233" w:rsidRDefault="0016563B" w:rsidP="00E70170">
            <w:pPr>
              <w:jc w:val="center"/>
              <w:rPr>
                <w:sz w:val="28"/>
                <w:szCs w:val="28"/>
              </w:rPr>
            </w:pPr>
            <w:r w:rsidRPr="00983233">
              <w:rPr>
                <w:sz w:val="28"/>
                <w:szCs w:val="28"/>
              </w:rPr>
              <w:t>14</w:t>
            </w:r>
          </w:p>
        </w:tc>
        <w:tc>
          <w:tcPr>
            <w:tcW w:w="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563B" w:rsidRPr="00983233" w:rsidRDefault="0016563B" w:rsidP="00E70170">
            <w:pPr>
              <w:jc w:val="center"/>
              <w:rPr>
                <w:sz w:val="28"/>
                <w:szCs w:val="28"/>
              </w:rPr>
            </w:pPr>
            <w:r w:rsidRPr="00983233">
              <w:rPr>
                <w:sz w:val="28"/>
                <w:szCs w:val="28"/>
              </w:rPr>
              <w:t>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563B" w:rsidRPr="00983233" w:rsidRDefault="0016563B" w:rsidP="00E70170">
            <w:pPr>
              <w:jc w:val="center"/>
              <w:rPr>
                <w:sz w:val="28"/>
                <w:szCs w:val="28"/>
              </w:rPr>
            </w:pPr>
            <w:r w:rsidRPr="00983233">
              <w:rPr>
                <w:sz w:val="28"/>
                <w:szCs w:val="28"/>
              </w:rPr>
              <w:t>16</w:t>
            </w:r>
          </w:p>
        </w:tc>
        <w:tc>
          <w:tcPr>
            <w:tcW w:w="709" w:type="dxa"/>
            <w:tcBorders>
              <w:top w:val="single" w:sz="4" w:space="0" w:color="auto"/>
              <w:left w:val="single" w:sz="4" w:space="0" w:color="auto"/>
              <w:bottom w:val="single" w:sz="4" w:space="0" w:color="auto"/>
              <w:right w:val="single" w:sz="4" w:space="0" w:color="auto"/>
            </w:tcBorders>
          </w:tcPr>
          <w:p w:rsidR="0016563B" w:rsidRPr="00983233" w:rsidRDefault="0016563B" w:rsidP="00E70170">
            <w:pPr>
              <w:jc w:val="center"/>
              <w:rPr>
                <w:sz w:val="28"/>
                <w:szCs w:val="28"/>
              </w:rPr>
            </w:pPr>
            <w:r w:rsidRPr="00983233">
              <w:rPr>
                <w:sz w:val="28"/>
                <w:szCs w:val="28"/>
              </w:rPr>
              <w:t>17</w:t>
            </w:r>
          </w:p>
        </w:tc>
      </w:tr>
    </w:tbl>
    <w:p w:rsidR="0016563B" w:rsidRPr="002447E2" w:rsidRDefault="0016563B" w:rsidP="0016563B">
      <w:pPr>
        <w:ind w:firstLine="567"/>
        <w:jc w:val="both"/>
      </w:pPr>
    </w:p>
    <w:p w:rsidR="0016563B" w:rsidRPr="00983233" w:rsidRDefault="0016563B" w:rsidP="0016563B">
      <w:pPr>
        <w:ind w:firstLine="567"/>
        <w:jc w:val="both"/>
        <w:rPr>
          <w:sz w:val="28"/>
          <w:szCs w:val="28"/>
        </w:rPr>
      </w:pPr>
      <w:r w:rsidRPr="00983233">
        <w:rPr>
          <w:sz w:val="28"/>
          <w:szCs w:val="28"/>
        </w:rPr>
        <w:t xml:space="preserve">2.6. Целевым статьям бюджета </w:t>
      </w:r>
      <w:r w:rsidR="00983233" w:rsidRPr="0016563B">
        <w:rPr>
          <w:sz w:val="28"/>
          <w:szCs w:val="28"/>
        </w:rPr>
        <w:t>Железнодорожненского сельского поселения</w:t>
      </w:r>
      <w:r w:rsidR="00983233">
        <w:rPr>
          <w:sz w:val="28"/>
          <w:szCs w:val="28"/>
        </w:rPr>
        <w:t xml:space="preserve"> </w:t>
      </w:r>
      <w:r w:rsidR="00983233" w:rsidRPr="0016563B">
        <w:rPr>
          <w:sz w:val="28"/>
          <w:szCs w:val="28"/>
        </w:rPr>
        <w:t>Бахчисарайского района Республики Крым</w:t>
      </w:r>
      <w:r w:rsidR="00983233" w:rsidRPr="0016563B">
        <w:rPr>
          <w:sz w:val="28"/>
          <w:szCs w:val="28"/>
        </w:rPr>
        <w:t xml:space="preserve"> </w:t>
      </w:r>
      <w:r w:rsidRPr="00983233">
        <w:rPr>
          <w:sz w:val="28"/>
          <w:szCs w:val="28"/>
        </w:rPr>
        <w:t xml:space="preserve">присваиваются уникальные коды, сформированные с применением буквенно-цифрового ряда: 0, 1, 2, 3, 4, 5, 6, 7, 8, 9, А, Б, В, Г, Д, Ж, И, К, Л, М, Н, О, </w:t>
      </w:r>
      <w:proofErr w:type="gramStart"/>
      <w:r w:rsidRPr="00983233">
        <w:rPr>
          <w:sz w:val="28"/>
          <w:szCs w:val="28"/>
        </w:rPr>
        <w:t>П</w:t>
      </w:r>
      <w:proofErr w:type="gramEnd"/>
      <w:r w:rsidRPr="00983233">
        <w:rPr>
          <w:sz w:val="28"/>
          <w:szCs w:val="28"/>
        </w:rPr>
        <w:t>, Р, С, Т, У, Ф, Ц, Ч, Ш, Щ, Э, Ю, Я, D, F, G, I, J, L, N, Q, R, S, U, V, W, Y, Z.</w:t>
      </w:r>
    </w:p>
    <w:p w:rsidR="0016563B" w:rsidRPr="00983233" w:rsidRDefault="0016563B" w:rsidP="0016563B">
      <w:pPr>
        <w:ind w:firstLine="567"/>
        <w:jc w:val="both"/>
        <w:rPr>
          <w:sz w:val="28"/>
          <w:szCs w:val="28"/>
        </w:rPr>
      </w:pPr>
      <w:r w:rsidRPr="00983233">
        <w:rPr>
          <w:sz w:val="28"/>
          <w:szCs w:val="28"/>
        </w:rPr>
        <w:t xml:space="preserve">2.7. Коды и наименования целевых статей бюджета </w:t>
      </w:r>
      <w:r w:rsidR="00983233" w:rsidRPr="0016563B">
        <w:rPr>
          <w:sz w:val="28"/>
          <w:szCs w:val="28"/>
        </w:rPr>
        <w:t>Железнодорожненского сельского поселения</w:t>
      </w:r>
      <w:r w:rsidR="00983233">
        <w:rPr>
          <w:sz w:val="28"/>
          <w:szCs w:val="28"/>
        </w:rPr>
        <w:t xml:space="preserve"> </w:t>
      </w:r>
      <w:r w:rsidR="00983233" w:rsidRPr="0016563B">
        <w:rPr>
          <w:sz w:val="28"/>
          <w:szCs w:val="28"/>
        </w:rPr>
        <w:t>Бахчисарайского района Республики Крым</w:t>
      </w:r>
      <w:r w:rsidRPr="00983233">
        <w:rPr>
          <w:sz w:val="28"/>
          <w:szCs w:val="28"/>
        </w:rPr>
        <w:t xml:space="preserve"> устанавливаются, по результатам рассмотрения предложений главного распорядителя средств, администрацией </w:t>
      </w:r>
      <w:r w:rsidR="00983233" w:rsidRPr="0016563B">
        <w:rPr>
          <w:sz w:val="28"/>
          <w:szCs w:val="28"/>
        </w:rPr>
        <w:t>Железнодорожненского сельского поселения</w:t>
      </w:r>
      <w:r w:rsidR="00983233">
        <w:rPr>
          <w:sz w:val="28"/>
          <w:szCs w:val="28"/>
        </w:rPr>
        <w:t xml:space="preserve"> </w:t>
      </w:r>
      <w:r w:rsidR="00983233" w:rsidRPr="0016563B">
        <w:rPr>
          <w:sz w:val="28"/>
          <w:szCs w:val="28"/>
        </w:rPr>
        <w:t xml:space="preserve">Бахчисарайского </w:t>
      </w:r>
      <w:r w:rsidR="00983233" w:rsidRPr="0016563B">
        <w:rPr>
          <w:sz w:val="28"/>
          <w:szCs w:val="28"/>
        </w:rPr>
        <w:lastRenderedPageBreak/>
        <w:t>района Республики Крым</w:t>
      </w:r>
      <w:r w:rsidRPr="00983233">
        <w:rPr>
          <w:sz w:val="28"/>
          <w:szCs w:val="28"/>
        </w:rPr>
        <w:t xml:space="preserve"> и характеризуют направление бюджетных ассигнований на реализацию:</w:t>
      </w:r>
    </w:p>
    <w:p w:rsidR="0016563B" w:rsidRPr="00983233" w:rsidRDefault="0016563B" w:rsidP="0016563B">
      <w:pPr>
        <w:ind w:firstLine="567"/>
        <w:jc w:val="both"/>
        <w:rPr>
          <w:sz w:val="28"/>
          <w:szCs w:val="28"/>
        </w:rPr>
      </w:pPr>
      <w:r w:rsidRPr="00983233">
        <w:rPr>
          <w:sz w:val="28"/>
          <w:szCs w:val="28"/>
        </w:rPr>
        <w:t xml:space="preserve">муниципальных программ бюджета </w:t>
      </w:r>
      <w:r w:rsidR="00983233" w:rsidRPr="0016563B">
        <w:rPr>
          <w:sz w:val="28"/>
          <w:szCs w:val="28"/>
        </w:rPr>
        <w:t>Железнодорожненского сельского поселения</w:t>
      </w:r>
      <w:r w:rsidR="00983233">
        <w:rPr>
          <w:sz w:val="28"/>
          <w:szCs w:val="28"/>
        </w:rPr>
        <w:t xml:space="preserve"> </w:t>
      </w:r>
      <w:r w:rsidR="00983233" w:rsidRPr="0016563B">
        <w:rPr>
          <w:sz w:val="28"/>
          <w:szCs w:val="28"/>
        </w:rPr>
        <w:t>Бахчисарайского района Республики Крым</w:t>
      </w:r>
      <w:r w:rsidRPr="00983233">
        <w:rPr>
          <w:sz w:val="28"/>
          <w:szCs w:val="28"/>
        </w:rPr>
        <w:t xml:space="preserve"> и </w:t>
      </w:r>
      <w:proofErr w:type="spellStart"/>
      <w:r w:rsidRPr="00983233">
        <w:rPr>
          <w:sz w:val="28"/>
          <w:szCs w:val="28"/>
        </w:rPr>
        <w:t>непрограммных</w:t>
      </w:r>
      <w:proofErr w:type="spellEnd"/>
      <w:r w:rsidRPr="00983233">
        <w:rPr>
          <w:sz w:val="28"/>
          <w:szCs w:val="28"/>
        </w:rPr>
        <w:t xml:space="preserve"> направлений деятельности;</w:t>
      </w:r>
    </w:p>
    <w:p w:rsidR="0016563B" w:rsidRPr="00983233" w:rsidRDefault="0016563B" w:rsidP="0016563B">
      <w:pPr>
        <w:ind w:firstLine="567"/>
        <w:jc w:val="both"/>
        <w:rPr>
          <w:sz w:val="28"/>
          <w:szCs w:val="28"/>
        </w:rPr>
      </w:pPr>
      <w:r w:rsidRPr="00983233">
        <w:rPr>
          <w:sz w:val="28"/>
          <w:szCs w:val="28"/>
        </w:rPr>
        <w:t>подпрограмм, основных мероприятий;</w:t>
      </w:r>
    </w:p>
    <w:p w:rsidR="0016563B" w:rsidRPr="00983233" w:rsidRDefault="0016563B" w:rsidP="0016563B">
      <w:pPr>
        <w:ind w:firstLine="567"/>
        <w:jc w:val="both"/>
        <w:rPr>
          <w:sz w:val="28"/>
          <w:szCs w:val="28"/>
        </w:rPr>
      </w:pPr>
      <w:r w:rsidRPr="00983233">
        <w:rPr>
          <w:sz w:val="28"/>
          <w:szCs w:val="28"/>
        </w:rPr>
        <w:t>направлений расходов.</w:t>
      </w:r>
    </w:p>
    <w:p w:rsidR="0016563B" w:rsidRPr="00983233" w:rsidRDefault="0016563B" w:rsidP="0016563B">
      <w:pPr>
        <w:pStyle w:val="ConsPlusNormal"/>
        <w:ind w:firstLine="540"/>
        <w:jc w:val="both"/>
        <w:rPr>
          <w:rFonts w:ascii="Times New Roman" w:hAnsi="Times New Roman" w:cs="Times New Roman"/>
          <w:sz w:val="28"/>
          <w:szCs w:val="28"/>
        </w:rPr>
      </w:pPr>
      <w:r w:rsidRPr="00983233">
        <w:rPr>
          <w:rFonts w:ascii="Times New Roman" w:hAnsi="Times New Roman" w:cs="Times New Roman"/>
          <w:sz w:val="28"/>
          <w:szCs w:val="28"/>
        </w:rPr>
        <w:t xml:space="preserve">2.8. Особенности внесение изменений в наименование и (или) код целевой статьи: </w:t>
      </w:r>
    </w:p>
    <w:p w:rsidR="0016563B" w:rsidRPr="00983233" w:rsidRDefault="0016563B" w:rsidP="0016563B">
      <w:pPr>
        <w:pStyle w:val="ConsPlusNormal"/>
        <w:ind w:firstLine="540"/>
        <w:jc w:val="both"/>
        <w:rPr>
          <w:rFonts w:ascii="Times New Roman" w:hAnsi="Times New Roman" w:cs="Times New Roman"/>
          <w:sz w:val="28"/>
          <w:szCs w:val="28"/>
        </w:rPr>
      </w:pPr>
      <w:proofErr w:type="gramStart"/>
      <w:r w:rsidRPr="00983233">
        <w:rPr>
          <w:rFonts w:ascii="Times New Roman" w:hAnsi="Times New Roman" w:cs="Times New Roman"/>
          <w:sz w:val="28"/>
          <w:szCs w:val="28"/>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Указаниями, утвержденными приказом Министерства финансов России от 01.07.2013 №65н "Об утверждении Указаний о порядке применения бюджетной классификации Российской Федерации", не</w:t>
      </w:r>
      <w:proofErr w:type="gramEnd"/>
      <w:r w:rsidRPr="00983233">
        <w:rPr>
          <w:rFonts w:ascii="Times New Roman" w:hAnsi="Times New Roman" w:cs="Times New Roman"/>
          <w:sz w:val="28"/>
          <w:szCs w:val="28"/>
        </w:rPr>
        <w:t xml:space="preserve"> установлено иное.</w:t>
      </w:r>
    </w:p>
    <w:p w:rsidR="0016563B" w:rsidRPr="00983233" w:rsidRDefault="0016563B" w:rsidP="0016563B">
      <w:pPr>
        <w:pStyle w:val="ConsPlusNormal"/>
        <w:ind w:firstLine="540"/>
        <w:jc w:val="both"/>
        <w:rPr>
          <w:rFonts w:ascii="Times New Roman" w:hAnsi="Times New Roman" w:cs="Times New Roman"/>
          <w:sz w:val="28"/>
          <w:szCs w:val="28"/>
        </w:rPr>
      </w:pPr>
      <w:proofErr w:type="gramStart"/>
      <w:r w:rsidRPr="00983233">
        <w:rPr>
          <w:rFonts w:ascii="Times New Roman" w:hAnsi="Times New Roman" w:cs="Times New Roman"/>
          <w:sz w:val="28"/>
          <w:szCs w:val="28"/>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 (в редакции Федерального закона от 5 мая 2014 года N 99-ФЗ "О внесении изменений в главу 4 части первой Гражданского кодекса Российской Федерации и о признании утратившими силу</w:t>
      </w:r>
      <w:proofErr w:type="gramEnd"/>
      <w:r w:rsidRPr="00983233">
        <w:rPr>
          <w:rFonts w:ascii="Times New Roman" w:hAnsi="Times New Roman" w:cs="Times New Roman"/>
          <w:sz w:val="28"/>
          <w:szCs w:val="28"/>
        </w:rPr>
        <w:t xml:space="preserve"> отдельных положений законодательных актов Российской Федерации").</w:t>
      </w:r>
    </w:p>
    <w:p w:rsidR="0016563B" w:rsidRPr="00983233" w:rsidRDefault="0016563B" w:rsidP="0016563B">
      <w:pPr>
        <w:pStyle w:val="ConsPlusNormal"/>
        <w:ind w:firstLine="540"/>
        <w:jc w:val="both"/>
        <w:rPr>
          <w:rFonts w:ascii="Times New Roman" w:hAnsi="Times New Roman" w:cs="Times New Roman"/>
          <w:sz w:val="28"/>
          <w:szCs w:val="28"/>
        </w:rPr>
      </w:pPr>
      <w:proofErr w:type="gramStart"/>
      <w:r w:rsidRPr="00983233">
        <w:rPr>
          <w:rFonts w:ascii="Times New Roman" w:hAnsi="Times New Roman" w:cs="Times New Roman"/>
          <w:sz w:val="28"/>
          <w:szCs w:val="28"/>
        </w:rPr>
        <w:t xml:space="preserve">Допускается внесение в течение финансового года изменений в наименование и (или) код целевой статьи для отражения расходов бюджетов субъектов Российской Федерации (муниципальных образований), в целях </w:t>
      </w:r>
      <w:proofErr w:type="spellStart"/>
      <w:r w:rsidRPr="00983233">
        <w:rPr>
          <w:rFonts w:ascii="Times New Roman" w:hAnsi="Times New Roman" w:cs="Times New Roman"/>
          <w:sz w:val="28"/>
          <w:szCs w:val="28"/>
        </w:rPr>
        <w:t>софинансирования</w:t>
      </w:r>
      <w:proofErr w:type="spellEnd"/>
      <w:r w:rsidRPr="00983233">
        <w:rPr>
          <w:rFonts w:ascii="Times New Roman" w:hAnsi="Times New Roman" w:cs="Times New Roman"/>
          <w:sz w:val="28"/>
          <w:szCs w:val="28"/>
        </w:rPr>
        <w:t xml:space="preserve"> которых бюджетам субъектов Российской Федерации (муниципальных образований) предоставляются межбюджетные субсидии, распределяемые из федерального бюджета в течение финансового года.</w:t>
      </w:r>
      <w:proofErr w:type="gramEnd"/>
    </w:p>
    <w:p w:rsidR="0016563B" w:rsidRPr="00983233" w:rsidRDefault="0016563B" w:rsidP="0016563B">
      <w:pPr>
        <w:suppressAutoHyphens/>
        <w:ind w:firstLine="709"/>
        <w:jc w:val="both"/>
        <w:rPr>
          <w:sz w:val="28"/>
          <w:szCs w:val="28"/>
        </w:rPr>
      </w:pPr>
      <w:r w:rsidRPr="00983233">
        <w:rPr>
          <w:sz w:val="28"/>
          <w:szCs w:val="28"/>
        </w:rPr>
        <w:t xml:space="preserve">2.9. Направления расходов, конкретизирующие основное мероприятие муниципальных программ и </w:t>
      </w:r>
      <w:proofErr w:type="spellStart"/>
      <w:r w:rsidRPr="00983233">
        <w:rPr>
          <w:sz w:val="28"/>
          <w:szCs w:val="28"/>
        </w:rPr>
        <w:t>непрограммных</w:t>
      </w:r>
      <w:proofErr w:type="spellEnd"/>
      <w:r w:rsidRPr="00983233">
        <w:rPr>
          <w:sz w:val="28"/>
          <w:szCs w:val="28"/>
        </w:rPr>
        <w:t xml:space="preserve"> расходов (разрядов 13 - 17 кода целевой статьи), группируются по следующим направлениям:</w:t>
      </w:r>
    </w:p>
    <w:p w:rsidR="0016563B" w:rsidRPr="00983233" w:rsidRDefault="0016563B" w:rsidP="0016563B">
      <w:pPr>
        <w:suppressAutoHyphens/>
        <w:ind w:firstLine="709"/>
        <w:jc w:val="both"/>
        <w:rPr>
          <w:sz w:val="28"/>
          <w:szCs w:val="28"/>
        </w:rPr>
      </w:pPr>
      <w:r w:rsidRPr="00983233">
        <w:rPr>
          <w:sz w:val="28"/>
          <w:szCs w:val="28"/>
        </w:rPr>
        <w:t>00010-09990 – расходы на обеспечение выполнения функций органами местного самоуправления и обеспечение деятельности муниципальных подведомственных учреждений (с учетом применения, в том числе универсальных кодов, в соответствии с Указаниями, утвержденными приказом Министерством финансов России от 01.07.2013 № 65н»);</w:t>
      </w:r>
    </w:p>
    <w:p w:rsidR="0016563B" w:rsidRPr="00983233" w:rsidRDefault="0016563B" w:rsidP="0016563B">
      <w:pPr>
        <w:suppressAutoHyphens/>
        <w:ind w:firstLine="709"/>
        <w:jc w:val="both"/>
        <w:rPr>
          <w:sz w:val="28"/>
          <w:szCs w:val="28"/>
        </w:rPr>
      </w:pPr>
      <w:r w:rsidRPr="00983233">
        <w:rPr>
          <w:sz w:val="28"/>
          <w:szCs w:val="28"/>
        </w:rPr>
        <w:t xml:space="preserve">10000-19990 – расходы на исполнение публичных и публичных нормативных обязательств социального и несоциального характера за счет средств бюджета  </w:t>
      </w:r>
      <w:r w:rsidR="00983233" w:rsidRPr="0016563B">
        <w:rPr>
          <w:sz w:val="28"/>
          <w:szCs w:val="28"/>
        </w:rPr>
        <w:t>Железнодорожненского сельского поселения</w:t>
      </w:r>
      <w:r w:rsidR="00983233">
        <w:rPr>
          <w:sz w:val="28"/>
          <w:szCs w:val="28"/>
        </w:rPr>
        <w:t xml:space="preserve"> </w:t>
      </w:r>
      <w:r w:rsidR="00983233" w:rsidRPr="0016563B">
        <w:rPr>
          <w:sz w:val="28"/>
          <w:szCs w:val="28"/>
        </w:rPr>
        <w:t>Бахчисарайского района Республики Крым</w:t>
      </w:r>
      <w:r w:rsidRPr="00983233">
        <w:rPr>
          <w:sz w:val="28"/>
          <w:szCs w:val="28"/>
        </w:rPr>
        <w:t xml:space="preserve">; </w:t>
      </w:r>
    </w:p>
    <w:p w:rsidR="0016563B" w:rsidRPr="00983233" w:rsidRDefault="0016563B" w:rsidP="0016563B">
      <w:pPr>
        <w:suppressAutoHyphens/>
        <w:ind w:firstLine="709"/>
        <w:jc w:val="both"/>
        <w:rPr>
          <w:sz w:val="28"/>
          <w:szCs w:val="28"/>
        </w:rPr>
      </w:pPr>
      <w:r w:rsidRPr="00983233">
        <w:rPr>
          <w:sz w:val="28"/>
          <w:szCs w:val="28"/>
        </w:rPr>
        <w:t>20000-29990 – расходы на обеспечение мероприятий (в том числе иные адресно-целевые направления расходов);</w:t>
      </w:r>
    </w:p>
    <w:p w:rsidR="0016563B" w:rsidRPr="00983233" w:rsidRDefault="0016563B" w:rsidP="0016563B">
      <w:pPr>
        <w:suppressAutoHyphens/>
        <w:ind w:firstLine="709"/>
        <w:jc w:val="both"/>
        <w:rPr>
          <w:sz w:val="28"/>
          <w:szCs w:val="28"/>
        </w:rPr>
      </w:pPr>
      <w:r w:rsidRPr="00983233">
        <w:rPr>
          <w:sz w:val="28"/>
          <w:szCs w:val="28"/>
        </w:rPr>
        <w:t xml:space="preserve">30000 – 39990 и 50000 – 59990 – используются для отражения расходов бюджета </w:t>
      </w:r>
      <w:r w:rsidR="00983233" w:rsidRPr="0016563B">
        <w:rPr>
          <w:sz w:val="28"/>
          <w:szCs w:val="28"/>
        </w:rPr>
        <w:t>Железнодорожненского сельского поселения</w:t>
      </w:r>
      <w:r w:rsidR="00983233">
        <w:rPr>
          <w:sz w:val="28"/>
          <w:szCs w:val="28"/>
        </w:rPr>
        <w:t xml:space="preserve"> </w:t>
      </w:r>
      <w:r w:rsidR="00983233" w:rsidRPr="0016563B">
        <w:rPr>
          <w:sz w:val="28"/>
          <w:szCs w:val="28"/>
        </w:rPr>
        <w:t xml:space="preserve">Бахчисарайского района </w:t>
      </w:r>
      <w:r w:rsidR="00983233" w:rsidRPr="0016563B">
        <w:rPr>
          <w:sz w:val="28"/>
          <w:szCs w:val="28"/>
        </w:rPr>
        <w:lastRenderedPageBreak/>
        <w:t>Республики Крым</w:t>
      </w:r>
      <w:r w:rsidRPr="00983233">
        <w:rPr>
          <w:sz w:val="28"/>
          <w:szCs w:val="28"/>
        </w:rPr>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w:t>
      </w:r>
    </w:p>
    <w:p w:rsidR="0016563B" w:rsidRPr="00983233" w:rsidRDefault="0016563B" w:rsidP="0016563B">
      <w:pPr>
        <w:suppressAutoHyphens/>
        <w:ind w:firstLine="709"/>
        <w:jc w:val="both"/>
        <w:rPr>
          <w:sz w:val="28"/>
          <w:szCs w:val="28"/>
        </w:rPr>
      </w:pPr>
      <w:proofErr w:type="gramStart"/>
      <w:r w:rsidRPr="00983233">
        <w:rPr>
          <w:sz w:val="28"/>
          <w:szCs w:val="28"/>
        </w:rPr>
        <w:t>40000-49990 – расходы на осуществление капитальных вложений, в том числе предоставление субсидий бюджетным и автономным учреждениям, государственным унитарным предприятиям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бюджетных инвестиций в объекты муниципальной собственности, бюджетных инвестиций юридическим лицам, не являющимся муниципальными учреждениями и муниципальными унитарными предприятиями;</w:t>
      </w:r>
      <w:proofErr w:type="gramEnd"/>
    </w:p>
    <w:p w:rsidR="0016563B" w:rsidRPr="00983233" w:rsidRDefault="0016563B" w:rsidP="0016563B">
      <w:pPr>
        <w:suppressAutoHyphens/>
        <w:ind w:firstLine="709"/>
        <w:jc w:val="both"/>
        <w:rPr>
          <w:sz w:val="28"/>
          <w:szCs w:val="28"/>
        </w:rPr>
      </w:pPr>
      <w:proofErr w:type="gramStart"/>
      <w:r w:rsidRPr="00983233">
        <w:rPr>
          <w:sz w:val="28"/>
          <w:szCs w:val="28"/>
        </w:rPr>
        <w:t>60000-69990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roofErr w:type="gramEnd"/>
    </w:p>
    <w:p w:rsidR="0016563B" w:rsidRPr="00983233" w:rsidRDefault="0016563B" w:rsidP="0016563B">
      <w:pPr>
        <w:suppressAutoHyphens/>
        <w:ind w:firstLine="709"/>
        <w:jc w:val="both"/>
        <w:rPr>
          <w:sz w:val="28"/>
          <w:szCs w:val="28"/>
        </w:rPr>
      </w:pPr>
      <w:r w:rsidRPr="00983233">
        <w:rPr>
          <w:sz w:val="28"/>
          <w:szCs w:val="28"/>
        </w:rPr>
        <w:t>70000 – 79990 – расходы на предоставление межбюджетных трансфертов местным бюджетам за счет средств бюджета Республики Крым, за исключением расходов, на предоставление межбюджетных трансфертов местным бюджетам, в</w:t>
      </w:r>
      <w:r w:rsidR="00983233">
        <w:rPr>
          <w:sz w:val="28"/>
          <w:szCs w:val="28"/>
        </w:rPr>
        <w:t xml:space="preserve"> целях </w:t>
      </w:r>
      <w:proofErr w:type="spellStart"/>
      <w:r w:rsidR="00983233">
        <w:rPr>
          <w:sz w:val="28"/>
          <w:szCs w:val="28"/>
        </w:rPr>
        <w:t>софинансирования</w:t>
      </w:r>
      <w:proofErr w:type="spellEnd"/>
      <w:r w:rsidR="00983233">
        <w:rPr>
          <w:sz w:val="28"/>
          <w:szCs w:val="28"/>
        </w:rPr>
        <w:t xml:space="preserve"> которых</w:t>
      </w:r>
      <w:r w:rsidRPr="00983233">
        <w:rPr>
          <w:sz w:val="28"/>
          <w:szCs w:val="28"/>
        </w:rPr>
        <w:t xml:space="preserve"> бюджетам субъектов Российской Федерации предоставляются из федерального бюджета субсидии. </w:t>
      </w:r>
    </w:p>
    <w:p w:rsidR="0016563B" w:rsidRPr="00983233" w:rsidRDefault="0016563B" w:rsidP="0016563B">
      <w:pPr>
        <w:suppressAutoHyphens/>
        <w:ind w:firstLine="709"/>
        <w:jc w:val="both"/>
        <w:rPr>
          <w:sz w:val="28"/>
          <w:szCs w:val="28"/>
        </w:rPr>
      </w:pPr>
      <w:proofErr w:type="gramStart"/>
      <w:r w:rsidRPr="00983233">
        <w:rPr>
          <w:sz w:val="28"/>
          <w:szCs w:val="28"/>
        </w:rPr>
        <w:t>Администрация вправе установить необходимую детализацию пятого разряда кодов направлений расходов, содержащих значения 70000 – 79990 , при отражении расходов местных бюджетов, источником финансового обеспечения которых являются межбюджетные трансферты из бюджета Республики Крым, по направлениям расходов в рамках целевого назначения предоставляемых межбюджетных трансфертов (в случае, если 17-й разряд кода классификации расходов бюджета, из которого предоставляется межбюджетный трансферт, равен «0»);</w:t>
      </w:r>
      <w:proofErr w:type="gramEnd"/>
    </w:p>
    <w:p w:rsidR="0016563B" w:rsidRPr="00983233" w:rsidRDefault="00983233" w:rsidP="0016563B">
      <w:pPr>
        <w:suppressAutoHyphens/>
        <w:ind w:firstLine="709"/>
        <w:jc w:val="both"/>
        <w:rPr>
          <w:sz w:val="28"/>
          <w:szCs w:val="28"/>
        </w:rPr>
      </w:pPr>
      <w:proofErr w:type="gramStart"/>
      <w:r>
        <w:rPr>
          <w:sz w:val="28"/>
          <w:szCs w:val="28"/>
        </w:rPr>
        <w:t>80000 - 89</w:t>
      </w:r>
      <w:r w:rsidR="0016563B" w:rsidRPr="00983233">
        <w:rPr>
          <w:sz w:val="28"/>
          <w:szCs w:val="28"/>
        </w:rPr>
        <w:t xml:space="preserve">990 – расходы на предоставление межбюджетных трансфертов  бюджету </w:t>
      </w:r>
      <w:proofErr w:type="spellStart"/>
      <w:r>
        <w:rPr>
          <w:sz w:val="28"/>
          <w:szCs w:val="28"/>
        </w:rPr>
        <w:t>Бахчисараского</w:t>
      </w:r>
      <w:proofErr w:type="spellEnd"/>
      <w:r w:rsidR="0016563B" w:rsidRPr="00983233">
        <w:rPr>
          <w:sz w:val="28"/>
          <w:szCs w:val="28"/>
        </w:rPr>
        <w:t xml:space="preserve"> муниципального района Республики Крым  из бюджетов поселений и расходов бюджета поселений,</w:t>
      </w:r>
      <w:r w:rsidR="0016563B" w:rsidRPr="00983233">
        <w:rPr>
          <w:color w:val="FF0000"/>
          <w:sz w:val="28"/>
          <w:szCs w:val="28"/>
        </w:rPr>
        <w:t xml:space="preserve"> </w:t>
      </w:r>
      <w:r w:rsidR="0016563B" w:rsidRPr="00983233">
        <w:rPr>
          <w:sz w:val="28"/>
          <w:szCs w:val="28"/>
        </w:rPr>
        <w:t>которые осуществляются за счет таких межбюджетных трансфертов; являются едиными (по коду и наименованию) для всех муниципальных образований района и устанавливаются, либо реком</w:t>
      </w:r>
      <w:r>
        <w:rPr>
          <w:sz w:val="28"/>
          <w:szCs w:val="28"/>
        </w:rPr>
        <w:t xml:space="preserve">ендуются финансовым управлением Бахчисарайского </w:t>
      </w:r>
      <w:r w:rsidR="0016563B" w:rsidRPr="00983233">
        <w:rPr>
          <w:sz w:val="28"/>
          <w:szCs w:val="28"/>
        </w:rPr>
        <w:t>района Республики Крым по обращению органов местного самоуправления поселения;</w:t>
      </w:r>
      <w:proofErr w:type="gramEnd"/>
    </w:p>
    <w:p w:rsidR="0016563B" w:rsidRPr="00983233" w:rsidRDefault="0016563B" w:rsidP="0016563B">
      <w:pPr>
        <w:suppressAutoHyphens/>
        <w:ind w:firstLine="709"/>
        <w:jc w:val="both"/>
        <w:rPr>
          <w:sz w:val="28"/>
          <w:szCs w:val="28"/>
        </w:rPr>
      </w:pPr>
      <w:r w:rsidRPr="00983233">
        <w:rPr>
          <w:sz w:val="28"/>
          <w:szCs w:val="28"/>
        </w:rPr>
        <w:t xml:space="preserve">90000 – 99990 - прочие программные и </w:t>
      </w:r>
      <w:proofErr w:type="spellStart"/>
      <w:r w:rsidRPr="00983233">
        <w:rPr>
          <w:sz w:val="28"/>
          <w:szCs w:val="28"/>
        </w:rPr>
        <w:t>непрограммные</w:t>
      </w:r>
      <w:proofErr w:type="spellEnd"/>
      <w:r w:rsidRPr="00983233">
        <w:rPr>
          <w:sz w:val="28"/>
          <w:szCs w:val="28"/>
        </w:rPr>
        <w:t xml:space="preserve"> направления расходов, в том числе расходы за счет резервного фонда, расходы на обслуживание муниципального долга, за исключением направлений расходов, указанных в пункте 2.10. настоящего Порядка.</w:t>
      </w:r>
    </w:p>
    <w:p w:rsidR="0016563B" w:rsidRPr="00983233" w:rsidRDefault="0016563B" w:rsidP="0016563B">
      <w:pPr>
        <w:jc w:val="both"/>
        <w:rPr>
          <w:sz w:val="28"/>
          <w:szCs w:val="28"/>
        </w:rPr>
      </w:pPr>
      <w:r w:rsidRPr="00983233">
        <w:rPr>
          <w:sz w:val="28"/>
          <w:szCs w:val="28"/>
        </w:rPr>
        <w:t xml:space="preserve">R0000 - R9990 - для отражения расходов бюджета Республики Крым, в том числе расходов на предоставление межбюджетных трансфертов местным бюджетам, в целях </w:t>
      </w:r>
      <w:proofErr w:type="spellStart"/>
      <w:r w:rsidRPr="00983233">
        <w:rPr>
          <w:sz w:val="28"/>
          <w:szCs w:val="28"/>
        </w:rPr>
        <w:t>софинансирования</w:t>
      </w:r>
      <w:proofErr w:type="spellEnd"/>
      <w:r w:rsidRPr="00983233">
        <w:rPr>
          <w:sz w:val="28"/>
          <w:szCs w:val="28"/>
        </w:rPr>
        <w:t xml:space="preserve"> которых бюджетам субъектов Росси</w:t>
      </w:r>
      <w:r w:rsidRPr="00983233">
        <w:rPr>
          <w:sz w:val="28"/>
          <w:szCs w:val="28"/>
        </w:rPr>
        <w:t>й</w:t>
      </w:r>
      <w:r w:rsidRPr="00983233">
        <w:rPr>
          <w:sz w:val="28"/>
          <w:szCs w:val="28"/>
        </w:rPr>
        <w:t>ской Федерации предоставляются из федерального бюджета субсидии.</w:t>
      </w:r>
    </w:p>
    <w:p w:rsidR="0016563B" w:rsidRPr="00983233" w:rsidRDefault="0016563B" w:rsidP="0016563B">
      <w:pPr>
        <w:suppressAutoHyphens/>
        <w:ind w:firstLine="709"/>
        <w:jc w:val="both"/>
        <w:rPr>
          <w:sz w:val="28"/>
          <w:szCs w:val="28"/>
        </w:rPr>
      </w:pPr>
      <w:proofErr w:type="gramStart"/>
      <w:r w:rsidRPr="00983233">
        <w:rPr>
          <w:sz w:val="28"/>
          <w:szCs w:val="28"/>
        </w:rPr>
        <w:lastRenderedPageBreak/>
        <w:t>Администрация вправе установить необходимую детализацию пятого разряда кодов направлений расходов, содержащих значения R0000 – R9990, при отражении расходов местных бюджетов, источником финансового обеспечения которых являются межбюджетные трансферты из бюджета Республики Крым, по направлениям расходов в рамках целевого назначения предоставляемых межбюджетных трансфертов (в случае, если 17-й разряд кода классификации расходов бюджета, из которого предоставляется межбюджетный трансферт, равен «0»);</w:t>
      </w:r>
      <w:proofErr w:type="gramEnd"/>
    </w:p>
    <w:p w:rsidR="0016563B" w:rsidRPr="00983233" w:rsidRDefault="0016563B" w:rsidP="0016563B">
      <w:pPr>
        <w:suppressAutoHyphens/>
        <w:ind w:firstLine="709"/>
        <w:jc w:val="both"/>
        <w:rPr>
          <w:sz w:val="28"/>
          <w:szCs w:val="28"/>
        </w:rPr>
      </w:pPr>
      <w:r w:rsidRPr="00983233">
        <w:rPr>
          <w:sz w:val="28"/>
          <w:szCs w:val="28"/>
        </w:rPr>
        <w:t xml:space="preserve">L0000-L9990 – для отражения расходов бюджетов муниципальных образований, источником финансового обеспечения которых являются межбюджетные трансферты, предоставляемые в целях </w:t>
      </w:r>
      <w:proofErr w:type="spellStart"/>
      <w:r w:rsidRPr="00983233">
        <w:rPr>
          <w:sz w:val="28"/>
          <w:szCs w:val="28"/>
        </w:rPr>
        <w:t>софинансирования</w:t>
      </w:r>
      <w:proofErr w:type="spellEnd"/>
      <w:r w:rsidRPr="00983233">
        <w:rPr>
          <w:sz w:val="28"/>
          <w:szCs w:val="28"/>
        </w:rPr>
        <w:t xml:space="preserve"> из ф</w:t>
      </w:r>
      <w:r w:rsidRPr="00983233">
        <w:rPr>
          <w:sz w:val="28"/>
          <w:szCs w:val="28"/>
        </w:rPr>
        <w:t>е</w:t>
      </w:r>
      <w:r w:rsidRPr="00983233">
        <w:rPr>
          <w:sz w:val="28"/>
          <w:szCs w:val="28"/>
        </w:rPr>
        <w:t>дерального бюджета (бюджета субъекта);</w:t>
      </w:r>
    </w:p>
    <w:p w:rsidR="0016563B" w:rsidRPr="00983233" w:rsidRDefault="0016563B" w:rsidP="0016563B">
      <w:pPr>
        <w:suppressAutoHyphens/>
        <w:ind w:firstLine="709"/>
        <w:jc w:val="both"/>
        <w:rPr>
          <w:sz w:val="28"/>
          <w:szCs w:val="28"/>
        </w:rPr>
      </w:pPr>
      <w:r w:rsidRPr="00983233">
        <w:rPr>
          <w:sz w:val="28"/>
          <w:szCs w:val="28"/>
        </w:rPr>
        <w:t xml:space="preserve">S0000-S9990 – для отражения расходов бюджетов муниципальных образований, источником финансового обеспечения которых являются межбюджетные трансферты, предоставляемые в целях </w:t>
      </w:r>
      <w:proofErr w:type="spellStart"/>
      <w:r w:rsidRPr="00983233">
        <w:rPr>
          <w:sz w:val="28"/>
          <w:szCs w:val="28"/>
        </w:rPr>
        <w:t>софинансирования</w:t>
      </w:r>
      <w:proofErr w:type="spellEnd"/>
      <w:r w:rsidRPr="00983233">
        <w:rPr>
          <w:sz w:val="28"/>
          <w:szCs w:val="28"/>
        </w:rPr>
        <w:t xml:space="preserve"> из бюдж</w:t>
      </w:r>
      <w:r w:rsidRPr="00983233">
        <w:rPr>
          <w:sz w:val="28"/>
          <w:szCs w:val="28"/>
        </w:rPr>
        <w:t>е</w:t>
      </w:r>
      <w:r w:rsidRPr="00983233">
        <w:rPr>
          <w:sz w:val="28"/>
          <w:szCs w:val="28"/>
        </w:rPr>
        <w:t>та субъекта;</w:t>
      </w:r>
    </w:p>
    <w:p w:rsidR="0016563B" w:rsidRPr="00983233" w:rsidRDefault="0016563B" w:rsidP="0016563B">
      <w:pPr>
        <w:suppressAutoHyphens/>
        <w:ind w:firstLine="709"/>
        <w:jc w:val="both"/>
        <w:rPr>
          <w:sz w:val="28"/>
          <w:szCs w:val="28"/>
        </w:rPr>
      </w:pPr>
      <w:proofErr w:type="gramStart"/>
      <w:r w:rsidRPr="00983233">
        <w:rPr>
          <w:sz w:val="28"/>
          <w:szCs w:val="28"/>
        </w:rPr>
        <w:t xml:space="preserve">Коды целевых статей расходов местных бюджетов, </w:t>
      </w:r>
      <w:proofErr w:type="spellStart"/>
      <w:r w:rsidRPr="00983233">
        <w:rPr>
          <w:sz w:val="28"/>
          <w:szCs w:val="28"/>
        </w:rPr>
        <w:t>софинансирование</w:t>
      </w:r>
      <w:proofErr w:type="spellEnd"/>
      <w:r w:rsidRPr="00983233">
        <w:rPr>
          <w:sz w:val="28"/>
          <w:szCs w:val="28"/>
        </w:rPr>
        <w:t xml:space="preserve"> которых осуществляется путем предоставления субсидий из федерального бюджета по соответствующим мероприятиям (направлениям расходов), объектам капитального строительства, приобретаемым объектам недвижимого имущества, по которым приложением к соглашению о предоставлении субсидий из федерального бюджета предусмотрены различные уровни </w:t>
      </w:r>
      <w:proofErr w:type="spellStart"/>
      <w:r w:rsidRPr="00983233">
        <w:rPr>
          <w:sz w:val="28"/>
          <w:szCs w:val="28"/>
        </w:rPr>
        <w:t>софинансирования</w:t>
      </w:r>
      <w:proofErr w:type="spellEnd"/>
      <w:r w:rsidRPr="00983233">
        <w:rPr>
          <w:sz w:val="28"/>
          <w:szCs w:val="28"/>
        </w:rPr>
        <w:t>, устанавливаются финансовым органом муниципального образования с необходимой детализацией пятого разряда кодов направлений расходов, содержащих значения L0000 - L9990, и</w:t>
      </w:r>
      <w:proofErr w:type="gramEnd"/>
      <w:r w:rsidRPr="00983233">
        <w:rPr>
          <w:sz w:val="28"/>
          <w:szCs w:val="28"/>
        </w:rPr>
        <w:t xml:space="preserve"> (или) 1 - 5 разрядов программной (</w:t>
      </w:r>
      <w:proofErr w:type="spellStart"/>
      <w:r w:rsidRPr="00983233">
        <w:rPr>
          <w:sz w:val="28"/>
          <w:szCs w:val="28"/>
        </w:rPr>
        <w:t>непрограммной</w:t>
      </w:r>
      <w:proofErr w:type="spellEnd"/>
      <w:r w:rsidRPr="00983233">
        <w:rPr>
          <w:sz w:val="28"/>
          <w:szCs w:val="28"/>
        </w:rPr>
        <w:t>) статьи целевой статьи расходов бюджета.</w:t>
      </w:r>
    </w:p>
    <w:p w:rsidR="0016563B" w:rsidRPr="00983233" w:rsidRDefault="0016563B" w:rsidP="0016563B">
      <w:pPr>
        <w:suppressAutoHyphens/>
        <w:ind w:firstLine="709"/>
        <w:jc w:val="both"/>
        <w:rPr>
          <w:sz w:val="28"/>
          <w:szCs w:val="28"/>
        </w:rPr>
      </w:pPr>
      <w:proofErr w:type="gramStart"/>
      <w:r w:rsidRPr="00983233">
        <w:rPr>
          <w:sz w:val="28"/>
          <w:szCs w:val="28"/>
        </w:rPr>
        <w:t>Расходы местных бюджетов,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отражаются по обособленным направлениям расходов, включающим в пятом разряде кода направления расходов значение "F", а также по обособленным направлениям расходов, включающим в наименовании направления расходов указание за счет средств какого фонда осуществляется финансовое</w:t>
      </w:r>
      <w:proofErr w:type="gramEnd"/>
      <w:r w:rsidRPr="00983233">
        <w:rPr>
          <w:sz w:val="28"/>
          <w:szCs w:val="28"/>
        </w:rPr>
        <w:t xml:space="preserve"> обеспечение расходов. Дополнительная детализация по направлениям расходов, включающим в коде направления расходов значение "F", не предусмотрена.</w:t>
      </w:r>
    </w:p>
    <w:p w:rsidR="0016563B" w:rsidRPr="00983233" w:rsidRDefault="0016563B" w:rsidP="0016563B">
      <w:pPr>
        <w:pStyle w:val="ConsPlusNormal"/>
        <w:ind w:firstLine="540"/>
        <w:jc w:val="both"/>
        <w:rPr>
          <w:rFonts w:ascii="Times New Roman" w:hAnsi="Times New Roman" w:cs="Times New Roman"/>
          <w:sz w:val="28"/>
          <w:szCs w:val="28"/>
        </w:rPr>
      </w:pPr>
      <w:proofErr w:type="gramStart"/>
      <w:r w:rsidRPr="00983233">
        <w:rPr>
          <w:rFonts w:ascii="Times New Roman" w:hAnsi="Times New Roman" w:cs="Times New Roman"/>
          <w:sz w:val="28"/>
          <w:szCs w:val="28"/>
        </w:rPr>
        <w:t xml:space="preserve">При формировании кодов целевых статей расходов, содержащих направления расходов бюджетов субъектов Российской Федерации и бюджетов муниципальных образований, входящих в состав субъекта Российской Федерации, R0000 - R9990, L0000 - L9990, S0000 - S9990, обеспечивается на уровне второго - пятого разрядов направлений расходов однозначная увязка кодов расходов бюджетов субъектов Российской Федерации (местных бюджетов), в целях </w:t>
      </w:r>
      <w:proofErr w:type="spellStart"/>
      <w:r w:rsidRPr="00983233">
        <w:rPr>
          <w:rFonts w:ascii="Times New Roman" w:hAnsi="Times New Roman" w:cs="Times New Roman"/>
          <w:sz w:val="28"/>
          <w:szCs w:val="28"/>
        </w:rPr>
        <w:t>софинансирования</w:t>
      </w:r>
      <w:proofErr w:type="spellEnd"/>
      <w:r w:rsidRPr="00983233">
        <w:rPr>
          <w:rFonts w:ascii="Times New Roman" w:hAnsi="Times New Roman" w:cs="Times New Roman"/>
          <w:sz w:val="28"/>
          <w:szCs w:val="28"/>
        </w:rPr>
        <w:t xml:space="preserve"> которых из бюджетов бюджетной системы Российской Федерации предоставлены субсидии, с</w:t>
      </w:r>
      <w:proofErr w:type="gramEnd"/>
      <w:r w:rsidRPr="00983233">
        <w:rPr>
          <w:rFonts w:ascii="Times New Roman" w:hAnsi="Times New Roman" w:cs="Times New Roman"/>
          <w:sz w:val="28"/>
          <w:szCs w:val="28"/>
        </w:rPr>
        <w:t xml:space="preserve"> кодами направлений расходов бюджетов субъектов Российской Федерации (местных бюджетов), за счет указанных субсидий.</w:t>
      </w:r>
    </w:p>
    <w:p w:rsidR="0016563B" w:rsidRPr="00983233" w:rsidRDefault="0016563B" w:rsidP="0016563B">
      <w:pPr>
        <w:suppressAutoHyphens/>
        <w:ind w:firstLine="709"/>
        <w:jc w:val="both"/>
        <w:rPr>
          <w:sz w:val="28"/>
          <w:szCs w:val="28"/>
        </w:rPr>
      </w:pPr>
      <w:r w:rsidRPr="00983233">
        <w:rPr>
          <w:sz w:val="28"/>
          <w:szCs w:val="28"/>
        </w:rPr>
        <w:lastRenderedPageBreak/>
        <w:t>При осуществлении расходов за счет средств Фонда содействия реформированию жилищно-коммунального хозяйства используются следующие коды направлений расходов (на основании Письма Министерства финансов Российской Федерации от 25.04.2014 № 06-05-31/19672):</w:t>
      </w:r>
    </w:p>
    <w:p w:rsidR="0016563B" w:rsidRPr="00983233" w:rsidRDefault="0016563B" w:rsidP="0016563B">
      <w:pPr>
        <w:suppressAutoHyphens/>
        <w:ind w:firstLine="709"/>
        <w:jc w:val="both"/>
        <w:rPr>
          <w:sz w:val="28"/>
          <w:szCs w:val="28"/>
        </w:rPr>
      </w:pPr>
      <w:r w:rsidRPr="00983233">
        <w:rPr>
          <w:sz w:val="28"/>
          <w:szCs w:val="28"/>
        </w:rPr>
        <w:t>95010 - Обеспечение мероприятий по капитальному ремонту многоквартирных домов (за счет средств государственной корпорации - Фонда содействия реформированию жилищно-коммунального хозяйства);</w:t>
      </w:r>
    </w:p>
    <w:p w:rsidR="0016563B" w:rsidRPr="00983233" w:rsidRDefault="0016563B" w:rsidP="0016563B">
      <w:pPr>
        <w:suppressAutoHyphens/>
        <w:ind w:firstLine="709"/>
        <w:jc w:val="both"/>
        <w:rPr>
          <w:sz w:val="28"/>
          <w:szCs w:val="28"/>
        </w:rPr>
      </w:pPr>
      <w:r w:rsidRPr="00983233">
        <w:rPr>
          <w:sz w:val="28"/>
          <w:szCs w:val="28"/>
        </w:rPr>
        <w:t>95020 -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p w:rsidR="0016563B" w:rsidRPr="00983233" w:rsidRDefault="0016563B" w:rsidP="0016563B">
      <w:pPr>
        <w:suppressAutoHyphens/>
        <w:ind w:firstLine="709"/>
        <w:jc w:val="both"/>
        <w:rPr>
          <w:sz w:val="28"/>
          <w:szCs w:val="28"/>
        </w:rPr>
      </w:pPr>
      <w:proofErr w:type="gramStart"/>
      <w:r w:rsidRPr="00983233">
        <w:rPr>
          <w:sz w:val="28"/>
          <w:szCs w:val="28"/>
        </w:rPr>
        <w:t>95030 -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государственной корпорации - Фонда содействия реформированию жилищно-коммунального хозяйства).</w:t>
      </w:r>
      <w:proofErr w:type="gramEnd"/>
    </w:p>
    <w:p w:rsidR="0016563B" w:rsidRPr="00983233" w:rsidRDefault="0016563B" w:rsidP="0016563B">
      <w:pPr>
        <w:suppressAutoHyphens/>
        <w:ind w:firstLine="709"/>
        <w:jc w:val="both"/>
        <w:rPr>
          <w:sz w:val="28"/>
          <w:szCs w:val="28"/>
        </w:rPr>
      </w:pPr>
      <w:r w:rsidRPr="00983233">
        <w:rPr>
          <w:sz w:val="28"/>
          <w:szCs w:val="28"/>
        </w:rPr>
        <w:t xml:space="preserve">При осуществлении расходов за счет средств бюджета Республики Крым и бюджета </w:t>
      </w:r>
      <w:r w:rsidR="00983233" w:rsidRPr="0016563B">
        <w:rPr>
          <w:sz w:val="28"/>
          <w:szCs w:val="28"/>
        </w:rPr>
        <w:t>Железнодорожненского сельского поселения</w:t>
      </w:r>
      <w:r w:rsidR="00983233">
        <w:rPr>
          <w:sz w:val="28"/>
          <w:szCs w:val="28"/>
        </w:rPr>
        <w:t xml:space="preserve"> </w:t>
      </w:r>
      <w:r w:rsidR="00983233" w:rsidRPr="0016563B">
        <w:rPr>
          <w:sz w:val="28"/>
          <w:szCs w:val="28"/>
        </w:rPr>
        <w:t>Бахчисарайского района Республики Крым</w:t>
      </w:r>
      <w:r w:rsidRPr="00983233">
        <w:rPr>
          <w:sz w:val="28"/>
          <w:szCs w:val="28"/>
        </w:rPr>
        <w:t xml:space="preserve"> используются следующие направления расходов целевых статей:</w:t>
      </w:r>
    </w:p>
    <w:p w:rsidR="0016563B" w:rsidRPr="00983233" w:rsidRDefault="0016563B" w:rsidP="0016563B">
      <w:pPr>
        <w:suppressAutoHyphens/>
        <w:ind w:firstLine="709"/>
        <w:jc w:val="both"/>
        <w:rPr>
          <w:sz w:val="28"/>
          <w:szCs w:val="28"/>
        </w:rPr>
      </w:pPr>
      <w:r w:rsidRPr="00983233">
        <w:rPr>
          <w:sz w:val="28"/>
          <w:szCs w:val="28"/>
        </w:rPr>
        <w:t>96010 - Обеспечение мероприятий по капитальному ремонту многоквартирных домов;</w:t>
      </w:r>
    </w:p>
    <w:p w:rsidR="0016563B" w:rsidRPr="00983233" w:rsidRDefault="0016563B" w:rsidP="0016563B">
      <w:pPr>
        <w:suppressAutoHyphens/>
        <w:ind w:firstLine="709"/>
        <w:jc w:val="both"/>
        <w:rPr>
          <w:sz w:val="28"/>
          <w:szCs w:val="28"/>
        </w:rPr>
      </w:pPr>
      <w:r w:rsidRPr="00983233">
        <w:rPr>
          <w:sz w:val="28"/>
          <w:szCs w:val="28"/>
        </w:rPr>
        <w:t xml:space="preserve">96020 - Обеспечение мероприятий по переселению граждан из </w:t>
      </w:r>
      <w:proofErr w:type="gramStart"/>
      <w:r w:rsidRPr="00983233">
        <w:rPr>
          <w:sz w:val="28"/>
          <w:szCs w:val="28"/>
        </w:rPr>
        <w:t>аварийного</w:t>
      </w:r>
      <w:proofErr w:type="gramEnd"/>
      <w:r w:rsidRPr="00983233">
        <w:rPr>
          <w:sz w:val="28"/>
          <w:szCs w:val="28"/>
        </w:rPr>
        <w:t xml:space="preserve"> жилищного фонда;</w:t>
      </w:r>
    </w:p>
    <w:p w:rsidR="0016563B" w:rsidRPr="00983233" w:rsidRDefault="0016563B" w:rsidP="0016563B">
      <w:pPr>
        <w:suppressAutoHyphens/>
        <w:ind w:firstLine="709"/>
        <w:jc w:val="both"/>
        <w:rPr>
          <w:sz w:val="28"/>
          <w:szCs w:val="28"/>
        </w:rPr>
      </w:pPr>
      <w:r w:rsidRPr="00983233">
        <w:rPr>
          <w:sz w:val="28"/>
          <w:szCs w:val="28"/>
        </w:rPr>
        <w:t>96030 -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p w:rsidR="0016563B" w:rsidRPr="00983233" w:rsidRDefault="0016563B" w:rsidP="0016563B">
      <w:pPr>
        <w:ind w:firstLine="567"/>
        <w:jc w:val="both"/>
        <w:rPr>
          <w:sz w:val="28"/>
          <w:szCs w:val="28"/>
        </w:rPr>
      </w:pPr>
      <w:r w:rsidRPr="00983233">
        <w:rPr>
          <w:sz w:val="28"/>
          <w:szCs w:val="28"/>
        </w:rPr>
        <w:t xml:space="preserve">2.10. Увязка универсальных направлений расходов с программой, подпрограммой, основным мероприятием муниципальной программы бюджета </w:t>
      </w:r>
      <w:r w:rsidR="00983233" w:rsidRPr="0016563B">
        <w:rPr>
          <w:sz w:val="28"/>
          <w:szCs w:val="28"/>
        </w:rPr>
        <w:t>Железнодорожненского сельского поселения</w:t>
      </w:r>
      <w:r w:rsidR="00983233">
        <w:rPr>
          <w:sz w:val="28"/>
          <w:szCs w:val="28"/>
        </w:rPr>
        <w:t xml:space="preserve"> </w:t>
      </w:r>
      <w:r w:rsidR="00983233" w:rsidRPr="0016563B">
        <w:rPr>
          <w:sz w:val="28"/>
          <w:szCs w:val="28"/>
        </w:rPr>
        <w:t>Бахчисарайского района Республики Крым</w:t>
      </w:r>
      <w:r w:rsidR="00983233" w:rsidRPr="0016563B">
        <w:rPr>
          <w:sz w:val="28"/>
          <w:szCs w:val="28"/>
        </w:rPr>
        <w:t xml:space="preserve"> </w:t>
      </w:r>
      <w:r w:rsidRPr="00983233">
        <w:rPr>
          <w:sz w:val="28"/>
          <w:szCs w:val="28"/>
        </w:rPr>
        <w:t>устанавливается по следующей структуре кода целевой статьи (таблица 3):</w:t>
      </w:r>
    </w:p>
    <w:p w:rsidR="0016563B" w:rsidRPr="002447E2" w:rsidRDefault="0016563B" w:rsidP="0016563B">
      <w:pPr>
        <w:ind w:firstLine="567"/>
        <w:jc w:val="both"/>
      </w:pPr>
    </w:p>
    <w:p w:rsidR="0016563B" w:rsidRPr="002447E2" w:rsidRDefault="0016563B" w:rsidP="0016563B">
      <w:pPr>
        <w:jc w:val="right"/>
      </w:pPr>
      <w:r w:rsidRPr="002447E2">
        <w:t>Таблица 3</w:t>
      </w:r>
    </w:p>
    <w:p w:rsidR="0016563B" w:rsidRPr="002447E2" w:rsidRDefault="0016563B" w:rsidP="0016563B">
      <w:pPr>
        <w:ind w:firstLine="567"/>
        <w:jc w:val="both"/>
      </w:pPr>
    </w:p>
    <w:tbl>
      <w:tblPr>
        <w:tblW w:w="10348" w:type="dxa"/>
        <w:tblInd w:w="-80" w:type="dxa"/>
        <w:tblLayout w:type="fixed"/>
        <w:tblCellMar>
          <w:top w:w="75" w:type="dxa"/>
          <w:left w:w="0" w:type="dxa"/>
          <w:bottom w:w="75" w:type="dxa"/>
          <w:right w:w="0" w:type="dxa"/>
        </w:tblCellMar>
        <w:tblLook w:val="0000"/>
      </w:tblPr>
      <w:tblGrid>
        <w:gridCol w:w="1985"/>
        <w:gridCol w:w="8363"/>
      </w:tblGrid>
      <w:tr w:rsidR="0016563B" w:rsidRPr="00983233" w:rsidTr="00983233">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563B" w:rsidRPr="00983233" w:rsidRDefault="0016563B" w:rsidP="00E70170">
            <w:pPr>
              <w:jc w:val="both"/>
              <w:rPr>
                <w:sz w:val="28"/>
                <w:szCs w:val="28"/>
              </w:rPr>
            </w:pPr>
            <w:r w:rsidRPr="00983233">
              <w:rPr>
                <w:sz w:val="28"/>
                <w:szCs w:val="28"/>
              </w:rPr>
              <w:t>ХХ 0 00 00000</w:t>
            </w:r>
          </w:p>
        </w:tc>
        <w:tc>
          <w:tcPr>
            <w:tcW w:w="8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563B" w:rsidRPr="00983233" w:rsidRDefault="0016563B" w:rsidP="00E70170">
            <w:pPr>
              <w:jc w:val="both"/>
              <w:rPr>
                <w:sz w:val="28"/>
                <w:szCs w:val="28"/>
              </w:rPr>
            </w:pPr>
            <w:r w:rsidRPr="00983233">
              <w:rPr>
                <w:sz w:val="28"/>
                <w:szCs w:val="28"/>
              </w:rPr>
              <w:t xml:space="preserve">Муниципальная программа </w:t>
            </w:r>
            <w:r w:rsidR="00983233" w:rsidRPr="0016563B">
              <w:rPr>
                <w:sz w:val="28"/>
                <w:szCs w:val="28"/>
              </w:rPr>
              <w:t>Железнодорожненского сельского поселения</w:t>
            </w:r>
            <w:r w:rsidR="00983233">
              <w:rPr>
                <w:sz w:val="28"/>
                <w:szCs w:val="28"/>
              </w:rPr>
              <w:t xml:space="preserve"> </w:t>
            </w:r>
            <w:r w:rsidR="00983233" w:rsidRPr="0016563B">
              <w:rPr>
                <w:sz w:val="28"/>
                <w:szCs w:val="28"/>
              </w:rPr>
              <w:t>Бахчисарайского района Республики Крым</w:t>
            </w:r>
          </w:p>
        </w:tc>
      </w:tr>
      <w:tr w:rsidR="0016563B" w:rsidRPr="00983233" w:rsidTr="00983233">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563B" w:rsidRPr="00983233" w:rsidRDefault="0016563B" w:rsidP="00E70170">
            <w:pPr>
              <w:jc w:val="both"/>
              <w:rPr>
                <w:sz w:val="28"/>
                <w:szCs w:val="28"/>
              </w:rPr>
            </w:pPr>
            <w:r w:rsidRPr="00983233">
              <w:rPr>
                <w:sz w:val="28"/>
                <w:szCs w:val="28"/>
              </w:rPr>
              <w:t>00 Х 00 00000</w:t>
            </w:r>
          </w:p>
        </w:tc>
        <w:tc>
          <w:tcPr>
            <w:tcW w:w="8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563B" w:rsidRPr="00983233" w:rsidRDefault="0016563B" w:rsidP="00E70170">
            <w:pPr>
              <w:jc w:val="both"/>
              <w:rPr>
                <w:sz w:val="28"/>
                <w:szCs w:val="28"/>
              </w:rPr>
            </w:pPr>
            <w:r w:rsidRPr="00983233">
              <w:rPr>
                <w:sz w:val="28"/>
                <w:szCs w:val="28"/>
              </w:rPr>
              <w:t xml:space="preserve">Подпрограмма, основное мероприятие муниципальной программы </w:t>
            </w:r>
            <w:r w:rsidR="00983233" w:rsidRPr="0016563B">
              <w:rPr>
                <w:sz w:val="28"/>
                <w:szCs w:val="28"/>
              </w:rPr>
              <w:t>Железнодорожненского сельского поселения</w:t>
            </w:r>
            <w:r w:rsidR="00983233">
              <w:rPr>
                <w:sz w:val="28"/>
                <w:szCs w:val="28"/>
              </w:rPr>
              <w:t xml:space="preserve"> </w:t>
            </w:r>
            <w:r w:rsidR="00983233" w:rsidRPr="0016563B">
              <w:rPr>
                <w:sz w:val="28"/>
                <w:szCs w:val="28"/>
              </w:rPr>
              <w:t>Бахчисарайского района Республики Крым</w:t>
            </w:r>
            <w:r w:rsidRPr="00983233">
              <w:rPr>
                <w:sz w:val="28"/>
                <w:szCs w:val="28"/>
              </w:rPr>
              <w:t xml:space="preserve">. 10 разряд кода классификации расходов бюджета – уникальный код, сформированный с применением буквенно-цифрового ряда: 1, 2, 3, 4, 5, 6, 7, 8, 9, А, Б, В, Г, Д, Ж, И, К, Л, М, Н, О, </w:t>
            </w:r>
            <w:proofErr w:type="gramStart"/>
            <w:r w:rsidRPr="00983233">
              <w:rPr>
                <w:sz w:val="28"/>
                <w:szCs w:val="28"/>
              </w:rPr>
              <w:t>П</w:t>
            </w:r>
            <w:proofErr w:type="gramEnd"/>
            <w:r w:rsidRPr="00983233">
              <w:rPr>
                <w:sz w:val="28"/>
                <w:szCs w:val="28"/>
              </w:rPr>
              <w:t>, Р, С, Т, У, Ф, Ц, Ч, Ш, Щ, Э, Ю, Я, D, F, G, I, J, L, N, Q, R, S, U, V, W, Y, Z.</w:t>
            </w:r>
          </w:p>
        </w:tc>
      </w:tr>
      <w:tr w:rsidR="0016563B" w:rsidRPr="00983233" w:rsidTr="00983233">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563B" w:rsidRPr="00983233" w:rsidRDefault="0016563B" w:rsidP="00E70170">
            <w:pPr>
              <w:jc w:val="both"/>
              <w:rPr>
                <w:sz w:val="28"/>
                <w:szCs w:val="28"/>
              </w:rPr>
            </w:pPr>
            <w:r w:rsidRPr="00983233">
              <w:rPr>
                <w:sz w:val="28"/>
                <w:szCs w:val="28"/>
              </w:rPr>
              <w:t>ХХ Х ХХ00000</w:t>
            </w:r>
          </w:p>
        </w:tc>
        <w:tc>
          <w:tcPr>
            <w:tcW w:w="8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563B" w:rsidRPr="00983233" w:rsidRDefault="0016563B" w:rsidP="00E70170">
            <w:pPr>
              <w:jc w:val="both"/>
              <w:rPr>
                <w:sz w:val="28"/>
                <w:szCs w:val="28"/>
              </w:rPr>
            </w:pPr>
            <w:r w:rsidRPr="00983233">
              <w:rPr>
                <w:sz w:val="28"/>
                <w:szCs w:val="28"/>
              </w:rPr>
              <w:t xml:space="preserve">Основное мероприятие подпрограммы муниципальной программы </w:t>
            </w:r>
            <w:r w:rsidR="00983233" w:rsidRPr="0016563B">
              <w:rPr>
                <w:sz w:val="28"/>
                <w:szCs w:val="28"/>
              </w:rPr>
              <w:t>Железнодорожненского сельского поселения</w:t>
            </w:r>
            <w:r w:rsidR="00983233">
              <w:rPr>
                <w:sz w:val="28"/>
                <w:szCs w:val="28"/>
              </w:rPr>
              <w:t xml:space="preserve"> </w:t>
            </w:r>
            <w:r w:rsidR="00983233" w:rsidRPr="0016563B">
              <w:rPr>
                <w:sz w:val="28"/>
                <w:szCs w:val="28"/>
              </w:rPr>
              <w:t xml:space="preserve">Бахчисарайского </w:t>
            </w:r>
            <w:r w:rsidR="00983233" w:rsidRPr="0016563B">
              <w:rPr>
                <w:sz w:val="28"/>
                <w:szCs w:val="28"/>
              </w:rPr>
              <w:lastRenderedPageBreak/>
              <w:t>района Республики Крым</w:t>
            </w:r>
          </w:p>
        </w:tc>
      </w:tr>
      <w:tr w:rsidR="0016563B" w:rsidRPr="00983233" w:rsidTr="00983233">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563B" w:rsidRPr="00983233" w:rsidRDefault="0016563B" w:rsidP="00E70170">
            <w:pPr>
              <w:jc w:val="both"/>
              <w:rPr>
                <w:sz w:val="28"/>
                <w:szCs w:val="28"/>
              </w:rPr>
            </w:pPr>
            <w:r w:rsidRPr="00983233">
              <w:rPr>
                <w:sz w:val="28"/>
                <w:szCs w:val="28"/>
              </w:rPr>
              <w:lastRenderedPageBreak/>
              <w:t>00 0 00 XXX</w:t>
            </w:r>
            <w:proofErr w:type="gramStart"/>
            <w:r w:rsidRPr="00983233">
              <w:rPr>
                <w:sz w:val="28"/>
                <w:szCs w:val="28"/>
              </w:rPr>
              <w:t>ХХ</w:t>
            </w:r>
            <w:proofErr w:type="gramEnd"/>
          </w:p>
        </w:tc>
        <w:tc>
          <w:tcPr>
            <w:tcW w:w="8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563B" w:rsidRPr="00983233" w:rsidRDefault="0016563B" w:rsidP="00E70170">
            <w:pPr>
              <w:jc w:val="both"/>
              <w:rPr>
                <w:sz w:val="28"/>
                <w:szCs w:val="28"/>
              </w:rPr>
            </w:pPr>
            <w:r w:rsidRPr="00983233">
              <w:rPr>
                <w:sz w:val="28"/>
                <w:szCs w:val="28"/>
              </w:rPr>
              <w:t xml:space="preserve">Направление расходов на реализацию основного мероприятия подпрограммы муниципальной программы </w:t>
            </w:r>
            <w:r w:rsidR="00983233" w:rsidRPr="0016563B">
              <w:rPr>
                <w:sz w:val="28"/>
                <w:szCs w:val="28"/>
              </w:rPr>
              <w:t>Железнодорожненского сельского поселения</w:t>
            </w:r>
            <w:r w:rsidR="00983233">
              <w:rPr>
                <w:sz w:val="28"/>
                <w:szCs w:val="28"/>
              </w:rPr>
              <w:t xml:space="preserve"> </w:t>
            </w:r>
            <w:r w:rsidR="00983233" w:rsidRPr="0016563B">
              <w:rPr>
                <w:sz w:val="28"/>
                <w:szCs w:val="28"/>
              </w:rPr>
              <w:t>Бахчисарайского района Республики Крым</w:t>
            </w:r>
          </w:p>
        </w:tc>
      </w:tr>
    </w:tbl>
    <w:p w:rsidR="0016563B" w:rsidRPr="002447E2" w:rsidRDefault="0016563B" w:rsidP="0016563B">
      <w:pPr>
        <w:ind w:firstLine="567"/>
        <w:jc w:val="both"/>
        <w:rPr>
          <w:highlight w:val="yellow"/>
        </w:rPr>
      </w:pPr>
    </w:p>
    <w:p w:rsidR="0016563B" w:rsidRPr="00983233" w:rsidRDefault="0016563B" w:rsidP="0016563B">
      <w:pPr>
        <w:ind w:firstLine="567"/>
        <w:jc w:val="both"/>
        <w:rPr>
          <w:sz w:val="28"/>
          <w:szCs w:val="28"/>
        </w:rPr>
      </w:pPr>
      <w:r w:rsidRPr="00983233">
        <w:rPr>
          <w:sz w:val="28"/>
          <w:szCs w:val="28"/>
        </w:rPr>
        <w:t xml:space="preserve">2.9. Увязка универсальных направлений расходов с </w:t>
      </w:r>
      <w:proofErr w:type="spellStart"/>
      <w:r w:rsidRPr="00983233">
        <w:rPr>
          <w:sz w:val="28"/>
          <w:szCs w:val="28"/>
        </w:rPr>
        <w:t>непрограммным</w:t>
      </w:r>
      <w:proofErr w:type="spellEnd"/>
      <w:r w:rsidRPr="00983233">
        <w:rPr>
          <w:sz w:val="28"/>
          <w:szCs w:val="28"/>
        </w:rPr>
        <w:t xml:space="preserve"> направлением расходов органов местного самоуправления </w:t>
      </w:r>
      <w:r w:rsidR="00983233" w:rsidRPr="0016563B">
        <w:rPr>
          <w:sz w:val="28"/>
          <w:szCs w:val="28"/>
        </w:rPr>
        <w:t>Железнодорожненского сельского поселения</w:t>
      </w:r>
      <w:r w:rsidR="00983233">
        <w:rPr>
          <w:sz w:val="28"/>
          <w:szCs w:val="28"/>
        </w:rPr>
        <w:t xml:space="preserve"> </w:t>
      </w:r>
      <w:r w:rsidR="00983233" w:rsidRPr="0016563B">
        <w:rPr>
          <w:sz w:val="28"/>
          <w:szCs w:val="28"/>
        </w:rPr>
        <w:t>Бахчисарайского района Республики Крым</w:t>
      </w:r>
      <w:r w:rsidR="00983233" w:rsidRPr="0016563B">
        <w:rPr>
          <w:sz w:val="28"/>
          <w:szCs w:val="28"/>
        </w:rPr>
        <w:t xml:space="preserve"> </w:t>
      </w:r>
      <w:r w:rsidRPr="00983233">
        <w:rPr>
          <w:sz w:val="28"/>
          <w:szCs w:val="28"/>
        </w:rPr>
        <w:t>по следующей структуре кода целевой статьи (таблица 4):</w:t>
      </w:r>
    </w:p>
    <w:p w:rsidR="0016563B" w:rsidRPr="00983233" w:rsidRDefault="0016563B" w:rsidP="0016563B">
      <w:pPr>
        <w:ind w:firstLine="567"/>
        <w:jc w:val="both"/>
        <w:rPr>
          <w:sz w:val="28"/>
          <w:szCs w:val="28"/>
        </w:rPr>
      </w:pPr>
    </w:p>
    <w:p w:rsidR="0016563B" w:rsidRPr="002447E2" w:rsidRDefault="0016563B" w:rsidP="0016563B">
      <w:pPr>
        <w:ind w:firstLine="567"/>
        <w:jc w:val="right"/>
      </w:pPr>
      <w:r w:rsidRPr="002447E2">
        <w:t>Таблица 4</w:t>
      </w:r>
    </w:p>
    <w:p w:rsidR="0016563B" w:rsidRPr="002447E2" w:rsidRDefault="0016563B" w:rsidP="0016563B">
      <w:pPr>
        <w:ind w:firstLine="567"/>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8079"/>
      </w:tblGrid>
      <w:tr w:rsidR="0016563B" w:rsidRPr="00983233" w:rsidTr="00983233">
        <w:tc>
          <w:tcPr>
            <w:tcW w:w="2235" w:type="dxa"/>
          </w:tcPr>
          <w:p w:rsidR="0016563B" w:rsidRPr="00983233" w:rsidRDefault="0016563B" w:rsidP="00E70170">
            <w:pPr>
              <w:jc w:val="both"/>
              <w:rPr>
                <w:sz w:val="28"/>
                <w:szCs w:val="28"/>
              </w:rPr>
            </w:pPr>
            <w:r w:rsidRPr="00983233">
              <w:rPr>
                <w:sz w:val="28"/>
                <w:szCs w:val="28"/>
              </w:rPr>
              <w:t>7X 0 00 00000</w:t>
            </w:r>
          </w:p>
        </w:tc>
        <w:tc>
          <w:tcPr>
            <w:tcW w:w="8079" w:type="dxa"/>
          </w:tcPr>
          <w:p w:rsidR="0016563B" w:rsidRPr="00983233" w:rsidRDefault="0016563B" w:rsidP="00E70170">
            <w:pPr>
              <w:jc w:val="both"/>
              <w:rPr>
                <w:sz w:val="28"/>
                <w:szCs w:val="28"/>
              </w:rPr>
            </w:pPr>
            <w:proofErr w:type="spellStart"/>
            <w:r w:rsidRPr="00983233">
              <w:rPr>
                <w:sz w:val="28"/>
                <w:szCs w:val="28"/>
              </w:rPr>
              <w:t>Непрограммное</w:t>
            </w:r>
            <w:proofErr w:type="spellEnd"/>
            <w:r w:rsidRPr="00983233">
              <w:rPr>
                <w:sz w:val="28"/>
                <w:szCs w:val="28"/>
              </w:rPr>
              <w:t xml:space="preserve"> направление деятельности</w:t>
            </w:r>
          </w:p>
        </w:tc>
      </w:tr>
      <w:tr w:rsidR="0016563B" w:rsidRPr="00983233" w:rsidTr="00983233">
        <w:tc>
          <w:tcPr>
            <w:tcW w:w="2235" w:type="dxa"/>
          </w:tcPr>
          <w:p w:rsidR="0016563B" w:rsidRPr="00983233" w:rsidRDefault="0016563B" w:rsidP="00E70170">
            <w:pPr>
              <w:jc w:val="both"/>
              <w:rPr>
                <w:sz w:val="28"/>
                <w:szCs w:val="28"/>
              </w:rPr>
            </w:pPr>
            <w:r w:rsidRPr="00983233">
              <w:rPr>
                <w:sz w:val="28"/>
                <w:szCs w:val="28"/>
              </w:rPr>
              <w:t>7X X 00 00000</w:t>
            </w:r>
          </w:p>
        </w:tc>
        <w:tc>
          <w:tcPr>
            <w:tcW w:w="8079" w:type="dxa"/>
          </w:tcPr>
          <w:p w:rsidR="0016563B" w:rsidRPr="00983233" w:rsidRDefault="0016563B" w:rsidP="00E70170">
            <w:pPr>
              <w:jc w:val="both"/>
              <w:rPr>
                <w:sz w:val="28"/>
                <w:szCs w:val="28"/>
              </w:rPr>
            </w:pPr>
            <w:proofErr w:type="spellStart"/>
            <w:r w:rsidRPr="00983233">
              <w:rPr>
                <w:sz w:val="28"/>
                <w:szCs w:val="28"/>
              </w:rPr>
              <w:t>Непрограммное</w:t>
            </w:r>
            <w:proofErr w:type="spellEnd"/>
            <w:r w:rsidRPr="00983233">
              <w:rPr>
                <w:sz w:val="28"/>
                <w:szCs w:val="28"/>
              </w:rPr>
              <w:t xml:space="preserve"> направление расходов</w:t>
            </w:r>
          </w:p>
        </w:tc>
      </w:tr>
      <w:tr w:rsidR="0016563B" w:rsidRPr="00983233" w:rsidTr="00983233">
        <w:tc>
          <w:tcPr>
            <w:tcW w:w="2235" w:type="dxa"/>
          </w:tcPr>
          <w:p w:rsidR="0016563B" w:rsidRPr="00983233" w:rsidRDefault="0016563B" w:rsidP="00E70170">
            <w:pPr>
              <w:jc w:val="both"/>
              <w:rPr>
                <w:sz w:val="28"/>
                <w:szCs w:val="28"/>
              </w:rPr>
            </w:pPr>
            <w:r w:rsidRPr="00983233">
              <w:rPr>
                <w:sz w:val="28"/>
                <w:szCs w:val="28"/>
              </w:rPr>
              <w:t>7X X 00 XXXXX</w:t>
            </w:r>
          </w:p>
        </w:tc>
        <w:tc>
          <w:tcPr>
            <w:tcW w:w="8079" w:type="dxa"/>
          </w:tcPr>
          <w:p w:rsidR="0016563B" w:rsidRPr="00983233" w:rsidRDefault="0016563B" w:rsidP="00E70170">
            <w:pPr>
              <w:jc w:val="both"/>
              <w:rPr>
                <w:sz w:val="28"/>
                <w:szCs w:val="28"/>
              </w:rPr>
            </w:pPr>
            <w:r w:rsidRPr="00983233">
              <w:rPr>
                <w:sz w:val="28"/>
                <w:szCs w:val="28"/>
              </w:rPr>
              <w:t xml:space="preserve">Направления реализации </w:t>
            </w:r>
            <w:proofErr w:type="spellStart"/>
            <w:r w:rsidRPr="00983233">
              <w:rPr>
                <w:sz w:val="28"/>
                <w:szCs w:val="28"/>
              </w:rPr>
              <w:t>непрограммных</w:t>
            </w:r>
            <w:proofErr w:type="spellEnd"/>
            <w:r w:rsidRPr="00983233">
              <w:rPr>
                <w:sz w:val="28"/>
                <w:szCs w:val="28"/>
              </w:rPr>
              <w:t xml:space="preserve"> расходов</w:t>
            </w:r>
          </w:p>
        </w:tc>
      </w:tr>
      <w:tr w:rsidR="0016563B" w:rsidRPr="00983233" w:rsidTr="00983233">
        <w:tc>
          <w:tcPr>
            <w:tcW w:w="2235" w:type="dxa"/>
          </w:tcPr>
          <w:p w:rsidR="0016563B" w:rsidRPr="00983233" w:rsidRDefault="0016563B" w:rsidP="00E70170">
            <w:pPr>
              <w:jc w:val="both"/>
              <w:rPr>
                <w:sz w:val="28"/>
                <w:szCs w:val="28"/>
              </w:rPr>
            </w:pPr>
            <w:r w:rsidRPr="00983233">
              <w:rPr>
                <w:sz w:val="28"/>
                <w:szCs w:val="28"/>
              </w:rPr>
              <w:t>8X 0 00 00000</w:t>
            </w:r>
          </w:p>
        </w:tc>
        <w:tc>
          <w:tcPr>
            <w:tcW w:w="8079" w:type="dxa"/>
          </w:tcPr>
          <w:p w:rsidR="0016563B" w:rsidRPr="00983233" w:rsidRDefault="0016563B" w:rsidP="00E70170">
            <w:pPr>
              <w:jc w:val="both"/>
              <w:rPr>
                <w:sz w:val="28"/>
                <w:szCs w:val="28"/>
              </w:rPr>
            </w:pPr>
            <w:proofErr w:type="spellStart"/>
            <w:r w:rsidRPr="00983233">
              <w:rPr>
                <w:sz w:val="28"/>
                <w:szCs w:val="28"/>
              </w:rPr>
              <w:t>Непрограммное</w:t>
            </w:r>
            <w:proofErr w:type="spellEnd"/>
            <w:r w:rsidRPr="00983233">
              <w:rPr>
                <w:sz w:val="28"/>
                <w:szCs w:val="28"/>
              </w:rPr>
              <w:t xml:space="preserve"> направление деятельности</w:t>
            </w:r>
          </w:p>
        </w:tc>
      </w:tr>
      <w:tr w:rsidR="0016563B" w:rsidRPr="00983233" w:rsidTr="00983233">
        <w:tc>
          <w:tcPr>
            <w:tcW w:w="2235" w:type="dxa"/>
          </w:tcPr>
          <w:p w:rsidR="0016563B" w:rsidRPr="00983233" w:rsidRDefault="0016563B" w:rsidP="00E70170">
            <w:pPr>
              <w:jc w:val="both"/>
              <w:rPr>
                <w:sz w:val="28"/>
                <w:szCs w:val="28"/>
              </w:rPr>
            </w:pPr>
            <w:r w:rsidRPr="00983233">
              <w:rPr>
                <w:sz w:val="28"/>
                <w:szCs w:val="28"/>
              </w:rPr>
              <w:t>8X X 00 00000</w:t>
            </w:r>
          </w:p>
        </w:tc>
        <w:tc>
          <w:tcPr>
            <w:tcW w:w="8079" w:type="dxa"/>
          </w:tcPr>
          <w:p w:rsidR="0016563B" w:rsidRPr="00983233" w:rsidRDefault="0016563B" w:rsidP="00E70170">
            <w:pPr>
              <w:jc w:val="both"/>
              <w:rPr>
                <w:sz w:val="28"/>
                <w:szCs w:val="28"/>
              </w:rPr>
            </w:pPr>
            <w:proofErr w:type="spellStart"/>
            <w:r w:rsidRPr="00983233">
              <w:rPr>
                <w:sz w:val="28"/>
                <w:szCs w:val="28"/>
              </w:rPr>
              <w:t>Непрограммное</w:t>
            </w:r>
            <w:proofErr w:type="spellEnd"/>
            <w:r w:rsidRPr="00983233">
              <w:rPr>
                <w:sz w:val="28"/>
                <w:szCs w:val="28"/>
              </w:rPr>
              <w:t xml:space="preserve"> направление расходов</w:t>
            </w:r>
          </w:p>
        </w:tc>
      </w:tr>
      <w:tr w:rsidR="0016563B" w:rsidRPr="00983233" w:rsidTr="00983233">
        <w:tc>
          <w:tcPr>
            <w:tcW w:w="2235" w:type="dxa"/>
          </w:tcPr>
          <w:p w:rsidR="0016563B" w:rsidRPr="00983233" w:rsidRDefault="0016563B" w:rsidP="00E70170">
            <w:pPr>
              <w:jc w:val="both"/>
              <w:rPr>
                <w:sz w:val="28"/>
                <w:szCs w:val="28"/>
              </w:rPr>
            </w:pPr>
            <w:r w:rsidRPr="00983233">
              <w:rPr>
                <w:sz w:val="28"/>
                <w:szCs w:val="28"/>
              </w:rPr>
              <w:t>8X X 00 XXXXX</w:t>
            </w:r>
          </w:p>
        </w:tc>
        <w:tc>
          <w:tcPr>
            <w:tcW w:w="8079" w:type="dxa"/>
          </w:tcPr>
          <w:p w:rsidR="0016563B" w:rsidRPr="00983233" w:rsidRDefault="0016563B" w:rsidP="00E70170">
            <w:pPr>
              <w:jc w:val="both"/>
              <w:rPr>
                <w:sz w:val="28"/>
                <w:szCs w:val="28"/>
              </w:rPr>
            </w:pPr>
            <w:r w:rsidRPr="00983233">
              <w:rPr>
                <w:sz w:val="28"/>
                <w:szCs w:val="28"/>
              </w:rPr>
              <w:t xml:space="preserve">Направления реализации </w:t>
            </w:r>
            <w:proofErr w:type="spellStart"/>
            <w:r w:rsidRPr="00983233">
              <w:rPr>
                <w:sz w:val="28"/>
                <w:szCs w:val="28"/>
              </w:rPr>
              <w:t>непрограммных</w:t>
            </w:r>
            <w:proofErr w:type="spellEnd"/>
            <w:r w:rsidRPr="00983233">
              <w:rPr>
                <w:sz w:val="28"/>
                <w:szCs w:val="28"/>
              </w:rPr>
              <w:t xml:space="preserve"> расходов</w:t>
            </w:r>
          </w:p>
        </w:tc>
      </w:tr>
      <w:tr w:rsidR="0016563B" w:rsidRPr="00983233" w:rsidTr="00983233">
        <w:tc>
          <w:tcPr>
            <w:tcW w:w="2235" w:type="dxa"/>
          </w:tcPr>
          <w:p w:rsidR="0016563B" w:rsidRPr="00983233" w:rsidRDefault="0016563B" w:rsidP="00E70170">
            <w:pPr>
              <w:jc w:val="both"/>
              <w:rPr>
                <w:sz w:val="28"/>
                <w:szCs w:val="28"/>
              </w:rPr>
            </w:pPr>
            <w:r w:rsidRPr="00983233">
              <w:rPr>
                <w:sz w:val="28"/>
                <w:szCs w:val="28"/>
              </w:rPr>
              <w:t xml:space="preserve">9Х 0 00 00000 </w:t>
            </w:r>
          </w:p>
        </w:tc>
        <w:tc>
          <w:tcPr>
            <w:tcW w:w="8079" w:type="dxa"/>
          </w:tcPr>
          <w:p w:rsidR="0016563B" w:rsidRPr="00983233" w:rsidRDefault="0016563B" w:rsidP="00E70170">
            <w:pPr>
              <w:jc w:val="both"/>
              <w:rPr>
                <w:sz w:val="28"/>
                <w:szCs w:val="28"/>
              </w:rPr>
            </w:pPr>
            <w:proofErr w:type="spellStart"/>
            <w:r w:rsidRPr="00983233">
              <w:rPr>
                <w:sz w:val="28"/>
                <w:szCs w:val="28"/>
              </w:rPr>
              <w:t>Непрограммное</w:t>
            </w:r>
            <w:proofErr w:type="spellEnd"/>
            <w:r w:rsidRPr="00983233">
              <w:rPr>
                <w:sz w:val="28"/>
                <w:szCs w:val="28"/>
              </w:rPr>
              <w:t xml:space="preserve"> направление деятельности</w:t>
            </w:r>
          </w:p>
        </w:tc>
      </w:tr>
      <w:tr w:rsidR="0016563B" w:rsidRPr="00983233" w:rsidTr="00983233">
        <w:tc>
          <w:tcPr>
            <w:tcW w:w="2235" w:type="dxa"/>
          </w:tcPr>
          <w:p w:rsidR="0016563B" w:rsidRPr="00983233" w:rsidRDefault="0016563B" w:rsidP="00E70170">
            <w:pPr>
              <w:jc w:val="both"/>
              <w:rPr>
                <w:sz w:val="28"/>
                <w:szCs w:val="28"/>
              </w:rPr>
            </w:pPr>
            <w:r w:rsidRPr="00983233">
              <w:rPr>
                <w:sz w:val="28"/>
                <w:szCs w:val="28"/>
              </w:rPr>
              <w:t xml:space="preserve">9Х Х 00 00000 </w:t>
            </w:r>
          </w:p>
        </w:tc>
        <w:tc>
          <w:tcPr>
            <w:tcW w:w="8079" w:type="dxa"/>
          </w:tcPr>
          <w:p w:rsidR="0016563B" w:rsidRPr="00983233" w:rsidRDefault="0016563B" w:rsidP="00E70170">
            <w:pPr>
              <w:jc w:val="both"/>
              <w:rPr>
                <w:sz w:val="28"/>
                <w:szCs w:val="28"/>
              </w:rPr>
            </w:pPr>
            <w:proofErr w:type="spellStart"/>
            <w:r w:rsidRPr="00983233">
              <w:rPr>
                <w:sz w:val="28"/>
                <w:szCs w:val="28"/>
              </w:rPr>
              <w:t>Непрограммное</w:t>
            </w:r>
            <w:proofErr w:type="spellEnd"/>
            <w:r w:rsidRPr="00983233">
              <w:rPr>
                <w:sz w:val="28"/>
                <w:szCs w:val="28"/>
              </w:rPr>
              <w:t xml:space="preserve"> направление расходов</w:t>
            </w:r>
          </w:p>
        </w:tc>
      </w:tr>
      <w:tr w:rsidR="0016563B" w:rsidRPr="00983233" w:rsidTr="00983233">
        <w:tc>
          <w:tcPr>
            <w:tcW w:w="2235" w:type="dxa"/>
          </w:tcPr>
          <w:p w:rsidR="0016563B" w:rsidRPr="00983233" w:rsidRDefault="0016563B" w:rsidP="00E70170">
            <w:pPr>
              <w:jc w:val="both"/>
              <w:rPr>
                <w:sz w:val="28"/>
                <w:szCs w:val="28"/>
              </w:rPr>
            </w:pPr>
            <w:r w:rsidRPr="00983233">
              <w:rPr>
                <w:sz w:val="28"/>
                <w:szCs w:val="28"/>
              </w:rPr>
              <w:t xml:space="preserve">9Х Х 00 ХХХХХ </w:t>
            </w:r>
          </w:p>
        </w:tc>
        <w:tc>
          <w:tcPr>
            <w:tcW w:w="8079" w:type="dxa"/>
          </w:tcPr>
          <w:p w:rsidR="0016563B" w:rsidRPr="00983233" w:rsidRDefault="0016563B" w:rsidP="00E70170">
            <w:pPr>
              <w:jc w:val="both"/>
              <w:rPr>
                <w:sz w:val="28"/>
                <w:szCs w:val="28"/>
              </w:rPr>
            </w:pPr>
            <w:r w:rsidRPr="00983233">
              <w:rPr>
                <w:sz w:val="28"/>
                <w:szCs w:val="28"/>
              </w:rPr>
              <w:t xml:space="preserve">Направления расходов на реализацию </w:t>
            </w:r>
            <w:proofErr w:type="spellStart"/>
            <w:r w:rsidRPr="00983233">
              <w:rPr>
                <w:sz w:val="28"/>
                <w:szCs w:val="28"/>
              </w:rPr>
              <w:t>непрограммных</w:t>
            </w:r>
            <w:proofErr w:type="spellEnd"/>
            <w:r w:rsidRPr="00983233">
              <w:rPr>
                <w:sz w:val="28"/>
                <w:szCs w:val="28"/>
              </w:rPr>
              <w:t xml:space="preserve"> мероприятий.</w:t>
            </w:r>
          </w:p>
        </w:tc>
      </w:tr>
    </w:tbl>
    <w:p w:rsidR="0016563B" w:rsidRPr="002447E2" w:rsidRDefault="0016563B" w:rsidP="0016563B">
      <w:pPr>
        <w:ind w:firstLine="567"/>
        <w:jc w:val="both"/>
      </w:pPr>
    </w:p>
    <w:p w:rsidR="009A32B4" w:rsidRPr="00737F69" w:rsidRDefault="009A32B4" w:rsidP="00737F69">
      <w:pPr>
        <w:spacing w:after="200" w:line="276" w:lineRule="auto"/>
      </w:pPr>
    </w:p>
    <w:sectPr w:rsidR="009A32B4" w:rsidRPr="00737F69" w:rsidSect="00B65250">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2149"/>
    <w:multiLevelType w:val="hybridMultilevel"/>
    <w:tmpl w:val="1FDC873E"/>
    <w:lvl w:ilvl="0" w:tplc="1CA66982">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3517A63"/>
    <w:multiLevelType w:val="hybridMultilevel"/>
    <w:tmpl w:val="F0DE2C86"/>
    <w:lvl w:ilvl="0" w:tplc="BFAEE7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
    <w:nsid w:val="0E9C251E"/>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4">
    <w:nsid w:val="0EB72BB0"/>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nsid w:val="10FE2229"/>
    <w:multiLevelType w:val="hybridMultilevel"/>
    <w:tmpl w:val="76A05C2E"/>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6">
    <w:nsid w:val="13974AC9"/>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7">
    <w:nsid w:val="139B4D31"/>
    <w:multiLevelType w:val="hybridMultilevel"/>
    <w:tmpl w:val="AD74B1E4"/>
    <w:lvl w:ilvl="0" w:tplc="40BC0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CF7723"/>
    <w:multiLevelType w:val="hybridMultilevel"/>
    <w:tmpl w:val="D7A465B2"/>
    <w:lvl w:ilvl="0" w:tplc="2F8C72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01C0E69"/>
    <w:multiLevelType w:val="hybridMultilevel"/>
    <w:tmpl w:val="1D220E74"/>
    <w:lvl w:ilvl="0" w:tplc="B448A512">
      <w:start w:val="1"/>
      <w:numFmt w:val="decimal"/>
      <w:lvlText w:val="%1."/>
      <w:lvlJc w:val="left"/>
      <w:pPr>
        <w:ind w:left="1413" w:hanging="42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7603A9F"/>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nsid w:val="29AA0E96"/>
    <w:multiLevelType w:val="hybridMultilevel"/>
    <w:tmpl w:val="D8EEC5AE"/>
    <w:lvl w:ilvl="0" w:tplc="5F744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E57DBF"/>
    <w:multiLevelType w:val="hybridMultilevel"/>
    <w:tmpl w:val="B8AAF208"/>
    <w:lvl w:ilvl="0" w:tplc="6F72D79A">
      <w:start w:val="1"/>
      <w:numFmt w:val="decimalZero"/>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D5212D"/>
    <w:multiLevelType w:val="hybridMultilevel"/>
    <w:tmpl w:val="E90C03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EA9579E"/>
    <w:multiLevelType w:val="hybridMultilevel"/>
    <w:tmpl w:val="954E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AF0870"/>
    <w:multiLevelType w:val="hybridMultilevel"/>
    <w:tmpl w:val="4064CB58"/>
    <w:lvl w:ilvl="0" w:tplc="35E619E2">
      <w:start w:val="1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10B3C8D"/>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7">
    <w:nsid w:val="321A3B7D"/>
    <w:multiLevelType w:val="hybridMultilevel"/>
    <w:tmpl w:val="E9029680"/>
    <w:lvl w:ilvl="0" w:tplc="945CF47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B33F8A"/>
    <w:multiLevelType w:val="hybridMultilevel"/>
    <w:tmpl w:val="0FE29368"/>
    <w:lvl w:ilvl="0" w:tplc="C9A2E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F066DD"/>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20">
    <w:nsid w:val="3828169C"/>
    <w:multiLevelType w:val="hybridMultilevel"/>
    <w:tmpl w:val="C09EFFA8"/>
    <w:lvl w:ilvl="0" w:tplc="318C3850">
      <w:start w:val="1"/>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1">
    <w:nsid w:val="383C0B60"/>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2">
    <w:nsid w:val="402217FA"/>
    <w:multiLevelType w:val="hybridMultilevel"/>
    <w:tmpl w:val="70AE332C"/>
    <w:lvl w:ilvl="0" w:tplc="FF1C6B28">
      <w:start w:val="1"/>
      <w:numFmt w:val="decimal"/>
      <w:lvlText w:val="%1."/>
      <w:lvlJc w:val="left"/>
      <w:pPr>
        <w:ind w:left="928" w:hanging="360"/>
      </w:pPr>
      <w:rPr>
        <w:rFonts w:cs="Times New Roman" w:hint="default"/>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abstractNum w:abstractNumId="23">
    <w:nsid w:val="40820B27"/>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24">
    <w:nsid w:val="489A71DF"/>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5">
    <w:nsid w:val="49AB6574"/>
    <w:multiLevelType w:val="hybridMultilevel"/>
    <w:tmpl w:val="797C05CE"/>
    <w:lvl w:ilvl="0" w:tplc="073010C4">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6">
    <w:nsid w:val="4CAC3220"/>
    <w:multiLevelType w:val="singleLevel"/>
    <w:tmpl w:val="493030F2"/>
    <w:lvl w:ilvl="0">
      <w:start w:val="2"/>
      <w:numFmt w:val="decimal"/>
      <w:lvlText w:val="%1. "/>
      <w:legacy w:legacy="1" w:legacySpace="0" w:legacyIndent="283"/>
      <w:lvlJc w:val="left"/>
      <w:pPr>
        <w:ind w:left="283" w:hanging="283"/>
      </w:pPr>
      <w:rPr>
        <w:rFonts w:cs="Times New Roman"/>
        <w:b w:val="0"/>
        <w:bCs w:val="0"/>
        <w:i w:val="0"/>
        <w:iCs w:val="0"/>
        <w:sz w:val="28"/>
        <w:szCs w:val="28"/>
      </w:rPr>
    </w:lvl>
  </w:abstractNum>
  <w:abstractNum w:abstractNumId="27">
    <w:nsid w:val="4D656068"/>
    <w:multiLevelType w:val="hybridMultilevel"/>
    <w:tmpl w:val="8BEA07D8"/>
    <w:lvl w:ilvl="0" w:tplc="A5F41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64C7AC7"/>
    <w:multiLevelType w:val="multilevel"/>
    <w:tmpl w:val="83ACCABE"/>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570A5E9B"/>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30">
    <w:nsid w:val="58D93C31"/>
    <w:multiLevelType w:val="hybridMultilevel"/>
    <w:tmpl w:val="9DB0F722"/>
    <w:lvl w:ilvl="0" w:tplc="F7946E2A">
      <w:start w:val="3"/>
      <w:numFmt w:val="bullet"/>
      <w:lvlText w:val="-"/>
      <w:lvlJc w:val="left"/>
      <w:pPr>
        <w:tabs>
          <w:tab w:val="num" w:pos="1286"/>
        </w:tabs>
        <w:ind w:left="1286" w:hanging="360"/>
      </w:pPr>
      <w:rPr>
        <w:rFonts w:ascii="Times New Roman" w:eastAsia="Times New Roman" w:hAnsi="Times New Roman" w:hint="default"/>
      </w:rPr>
    </w:lvl>
    <w:lvl w:ilvl="1" w:tplc="04190003">
      <w:start w:val="1"/>
      <w:numFmt w:val="bullet"/>
      <w:lvlText w:val="o"/>
      <w:lvlJc w:val="left"/>
      <w:pPr>
        <w:tabs>
          <w:tab w:val="num" w:pos="2006"/>
        </w:tabs>
        <w:ind w:left="2006" w:hanging="360"/>
      </w:pPr>
      <w:rPr>
        <w:rFonts w:ascii="Courier New" w:hAnsi="Courier New" w:hint="default"/>
      </w:rPr>
    </w:lvl>
    <w:lvl w:ilvl="2" w:tplc="04190005">
      <w:start w:val="1"/>
      <w:numFmt w:val="bullet"/>
      <w:lvlText w:val=""/>
      <w:lvlJc w:val="left"/>
      <w:pPr>
        <w:tabs>
          <w:tab w:val="num" w:pos="2726"/>
        </w:tabs>
        <w:ind w:left="2726" w:hanging="360"/>
      </w:pPr>
      <w:rPr>
        <w:rFonts w:ascii="Wingdings" w:hAnsi="Wingdings" w:hint="default"/>
      </w:rPr>
    </w:lvl>
    <w:lvl w:ilvl="3" w:tplc="04190001">
      <w:start w:val="1"/>
      <w:numFmt w:val="bullet"/>
      <w:lvlText w:val=""/>
      <w:lvlJc w:val="left"/>
      <w:pPr>
        <w:tabs>
          <w:tab w:val="num" w:pos="3446"/>
        </w:tabs>
        <w:ind w:left="3446" w:hanging="360"/>
      </w:pPr>
      <w:rPr>
        <w:rFonts w:ascii="Symbol" w:hAnsi="Symbol" w:hint="default"/>
      </w:rPr>
    </w:lvl>
    <w:lvl w:ilvl="4" w:tplc="04190003">
      <w:start w:val="1"/>
      <w:numFmt w:val="bullet"/>
      <w:lvlText w:val="o"/>
      <w:lvlJc w:val="left"/>
      <w:pPr>
        <w:tabs>
          <w:tab w:val="num" w:pos="4166"/>
        </w:tabs>
        <w:ind w:left="4166" w:hanging="360"/>
      </w:pPr>
      <w:rPr>
        <w:rFonts w:ascii="Courier New" w:hAnsi="Courier New" w:hint="default"/>
      </w:rPr>
    </w:lvl>
    <w:lvl w:ilvl="5" w:tplc="04190005">
      <w:start w:val="1"/>
      <w:numFmt w:val="bullet"/>
      <w:lvlText w:val=""/>
      <w:lvlJc w:val="left"/>
      <w:pPr>
        <w:tabs>
          <w:tab w:val="num" w:pos="4886"/>
        </w:tabs>
        <w:ind w:left="4886" w:hanging="360"/>
      </w:pPr>
      <w:rPr>
        <w:rFonts w:ascii="Wingdings" w:hAnsi="Wingdings" w:hint="default"/>
      </w:rPr>
    </w:lvl>
    <w:lvl w:ilvl="6" w:tplc="04190001">
      <w:start w:val="1"/>
      <w:numFmt w:val="bullet"/>
      <w:lvlText w:val=""/>
      <w:lvlJc w:val="left"/>
      <w:pPr>
        <w:tabs>
          <w:tab w:val="num" w:pos="5606"/>
        </w:tabs>
        <w:ind w:left="5606" w:hanging="360"/>
      </w:pPr>
      <w:rPr>
        <w:rFonts w:ascii="Symbol" w:hAnsi="Symbol" w:hint="default"/>
      </w:rPr>
    </w:lvl>
    <w:lvl w:ilvl="7" w:tplc="04190003">
      <w:start w:val="1"/>
      <w:numFmt w:val="bullet"/>
      <w:lvlText w:val="o"/>
      <w:lvlJc w:val="left"/>
      <w:pPr>
        <w:tabs>
          <w:tab w:val="num" w:pos="6326"/>
        </w:tabs>
        <w:ind w:left="6326" w:hanging="360"/>
      </w:pPr>
      <w:rPr>
        <w:rFonts w:ascii="Courier New" w:hAnsi="Courier New" w:hint="default"/>
      </w:rPr>
    </w:lvl>
    <w:lvl w:ilvl="8" w:tplc="04190005">
      <w:start w:val="1"/>
      <w:numFmt w:val="bullet"/>
      <w:lvlText w:val=""/>
      <w:lvlJc w:val="left"/>
      <w:pPr>
        <w:tabs>
          <w:tab w:val="num" w:pos="7046"/>
        </w:tabs>
        <w:ind w:left="7046" w:hanging="360"/>
      </w:pPr>
      <w:rPr>
        <w:rFonts w:ascii="Wingdings" w:hAnsi="Wingdings" w:hint="default"/>
      </w:rPr>
    </w:lvl>
  </w:abstractNum>
  <w:abstractNum w:abstractNumId="31">
    <w:nsid w:val="59A72B97"/>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2">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4997E21"/>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4">
    <w:nsid w:val="72CB2678"/>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5">
    <w:nsid w:val="7D2A0106"/>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36">
    <w:nsid w:val="7E4B6A47"/>
    <w:multiLevelType w:val="singleLevel"/>
    <w:tmpl w:val="00A4EA14"/>
    <w:lvl w:ilvl="0">
      <w:start w:val="1"/>
      <w:numFmt w:val="decimal"/>
      <w:lvlText w:val="1.%1. "/>
      <w:legacy w:legacy="1" w:legacySpace="0" w:legacyIndent="283"/>
      <w:lvlJc w:val="left"/>
      <w:pPr>
        <w:ind w:left="283" w:hanging="283"/>
      </w:pPr>
      <w:rPr>
        <w:rFonts w:cs="Times New Roman"/>
        <w:b w:val="0"/>
        <w:bCs w:val="0"/>
        <w:i w:val="0"/>
        <w:iCs w:val="0"/>
        <w:sz w:val="26"/>
        <w:szCs w:val="26"/>
      </w:rPr>
    </w:lvl>
  </w:abstractNum>
  <w:num w:numId="1">
    <w:abstractNumId w:val="27"/>
  </w:num>
  <w:num w:numId="2">
    <w:abstractNumId w:val="0"/>
  </w:num>
  <w:num w:numId="3">
    <w:abstractNumId w:val="1"/>
  </w:num>
  <w:num w:numId="4">
    <w:abstractNumId w:val="17"/>
  </w:num>
  <w:num w:numId="5">
    <w:abstractNumId w:val="2"/>
  </w:num>
  <w:num w:numId="6">
    <w:abstractNumId w:val="8"/>
  </w:num>
  <w:num w:numId="7">
    <w:abstractNumId w:val="9"/>
  </w:num>
  <w:num w:numId="8">
    <w:abstractNumId w:val="18"/>
  </w:num>
  <w:num w:numId="9">
    <w:abstractNumId w:val="7"/>
  </w:num>
  <w:num w:numId="10">
    <w:abstractNumId w:val="11"/>
  </w:num>
  <w:num w:numId="11">
    <w:abstractNumId w:val="15"/>
  </w:num>
  <w:num w:numId="12">
    <w:abstractNumId w:val="14"/>
  </w:num>
  <w:num w:numId="13">
    <w:abstractNumId w:val="28"/>
  </w:num>
  <w:num w:numId="14">
    <w:abstractNumId w:val="32"/>
  </w:num>
  <w:num w:numId="15">
    <w:abstractNumId w:val="13"/>
  </w:num>
  <w:num w:numId="16">
    <w:abstractNumId w:val="24"/>
  </w:num>
  <w:num w:numId="17">
    <w:abstractNumId w:val="19"/>
  </w:num>
  <w:num w:numId="18">
    <w:abstractNumId w:val="35"/>
  </w:num>
  <w:num w:numId="19">
    <w:abstractNumId w:val="16"/>
  </w:num>
  <w:num w:numId="20">
    <w:abstractNumId w:val="34"/>
  </w:num>
  <w:num w:numId="21">
    <w:abstractNumId w:val="31"/>
  </w:num>
  <w:num w:numId="22">
    <w:abstractNumId w:val="3"/>
  </w:num>
  <w:num w:numId="23">
    <w:abstractNumId w:val="10"/>
  </w:num>
  <w:num w:numId="24">
    <w:abstractNumId w:val="33"/>
  </w:num>
  <w:num w:numId="25">
    <w:abstractNumId w:val="4"/>
  </w:num>
  <w:num w:numId="26">
    <w:abstractNumId w:val="29"/>
  </w:num>
  <w:num w:numId="27">
    <w:abstractNumId w:val="21"/>
  </w:num>
  <w:num w:numId="28">
    <w:abstractNumId w:val="6"/>
  </w:num>
  <w:num w:numId="29">
    <w:abstractNumId w:val="36"/>
  </w:num>
  <w:num w:numId="30">
    <w:abstractNumId w:val="23"/>
  </w:num>
  <w:num w:numId="31">
    <w:abstractNumId w:val="26"/>
  </w:num>
  <w:num w:numId="32">
    <w:abstractNumId w:val="26"/>
    <w:lvlOverride w:ilvl="0">
      <w:lvl w:ilvl="0">
        <w:start w:val="1"/>
        <w:numFmt w:val="decimal"/>
        <w:lvlText w:val="%1. "/>
        <w:legacy w:legacy="1" w:legacySpace="0" w:legacyIndent="283"/>
        <w:lvlJc w:val="left"/>
        <w:pPr>
          <w:ind w:left="283" w:hanging="283"/>
        </w:pPr>
        <w:rPr>
          <w:rFonts w:cs="Times New Roman"/>
          <w:b w:val="0"/>
          <w:bCs w:val="0"/>
          <w:i w:val="0"/>
          <w:iCs w:val="0"/>
          <w:sz w:val="28"/>
          <w:szCs w:val="28"/>
        </w:rPr>
      </w:lvl>
    </w:lvlOverride>
  </w:num>
  <w:num w:numId="33">
    <w:abstractNumId w:val="20"/>
  </w:num>
  <w:num w:numId="34">
    <w:abstractNumId w:val="25"/>
  </w:num>
  <w:num w:numId="35">
    <w:abstractNumId w:val="30"/>
  </w:num>
  <w:num w:numId="36">
    <w:abstractNumId w:val="5"/>
  </w:num>
  <w:num w:numId="37">
    <w:abstractNumId w:val="22"/>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5250"/>
    <w:rsid w:val="00051EE2"/>
    <w:rsid w:val="00062880"/>
    <w:rsid w:val="000731F9"/>
    <w:rsid w:val="0007377E"/>
    <w:rsid w:val="00075A60"/>
    <w:rsid w:val="00076750"/>
    <w:rsid w:val="00086061"/>
    <w:rsid w:val="000E19AD"/>
    <w:rsid w:val="001411FF"/>
    <w:rsid w:val="0016563B"/>
    <w:rsid w:val="00196A38"/>
    <w:rsid w:val="0019723A"/>
    <w:rsid w:val="001C2C6E"/>
    <w:rsid w:val="0024023D"/>
    <w:rsid w:val="002406D9"/>
    <w:rsid w:val="00243A54"/>
    <w:rsid w:val="00245042"/>
    <w:rsid w:val="00255353"/>
    <w:rsid w:val="00267A75"/>
    <w:rsid w:val="00287A23"/>
    <w:rsid w:val="002A471D"/>
    <w:rsid w:val="002B061C"/>
    <w:rsid w:val="002D29AF"/>
    <w:rsid w:val="0030239A"/>
    <w:rsid w:val="003542FE"/>
    <w:rsid w:val="003B4D72"/>
    <w:rsid w:val="00416AF0"/>
    <w:rsid w:val="00446573"/>
    <w:rsid w:val="004514CF"/>
    <w:rsid w:val="00474141"/>
    <w:rsid w:val="004A11B9"/>
    <w:rsid w:val="004B2E33"/>
    <w:rsid w:val="004C13F1"/>
    <w:rsid w:val="004E410A"/>
    <w:rsid w:val="00511E59"/>
    <w:rsid w:val="00547CAA"/>
    <w:rsid w:val="005666DD"/>
    <w:rsid w:val="0058053C"/>
    <w:rsid w:val="005832E0"/>
    <w:rsid w:val="00586748"/>
    <w:rsid w:val="00592658"/>
    <w:rsid w:val="005A5138"/>
    <w:rsid w:val="005A56AC"/>
    <w:rsid w:val="005B4CE9"/>
    <w:rsid w:val="005B5099"/>
    <w:rsid w:val="0061436D"/>
    <w:rsid w:val="0066246D"/>
    <w:rsid w:val="00683253"/>
    <w:rsid w:val="00684F73"/>
    <w:rsid w:val="00687181"/>
    <w:rsid w:val="0071086D"/>
    <w:rsid w:val="00732F5B"/>
    <w:rsid w:val="00737BF5"/>
    <w:rsid w:val="00737F69"/>
    <w:rsid w:val="00755148"/>
    <w:rsid w:val="00782AEE"/>
    <w:rsid w:val="007A2D55"/>
    <w:rsid w:val="007B74D3"/>
    <w:rsid w:val="008434BA"/>
    <w:rsid w:val="008557C1"/>
    <w:rsid w:val="008822EA"/>
    <w:rsid w:val="008C2051"/>
    <w:rsid w:val="008E6CC4"/>
    <w:rsid w:val="00910E32"/>
    <w:rsid w:val="00931C87"/>
    <w:rsid w:val="0095469A"/>
    <w:rsid w:val="00966FC3"/>
    <w:rsid w:val="00983233"/>
    <w:rsid w:val="009A32B4"/>
    <w:rsid w:val="009B17AD"/>
    <w:rsid w:val="009C3648"/>
    <w:rsid w:val="00A1787E"/>
    <w:rsid w:val="00A2162A"/>
    <w:rsid w:val="00A33F18"/>
    <w:rsid w:val="00A6112C"/>
    <w:rsid w:val="00A85EF4"/>
    <w:rsid w:val="00AE402C"/>
    <w:rsid w:val="00B14A39"/>
    <w:rsid w:val="00B207DF"/>
    <w:rsid w:val="00B23E37"/>
    <w:rsid w:val="00B24B3D"/>
    <w:rsid w:val="00B251E0"/>
    <w:rsid w:val="00B55F41"/>
    <w:rsid w:val="00B65250"/>
    <w:rsid w:val="00BA7E38"/>
    <w:rsid w:val="00BC38E8"/>
    <w:rsid w:val="00BD5615"/>
    <w:rsid w:val="00BF290A"/>
    <w:rsid w:val="00BF51F5"/>
    <w:rsid w:val="00C02BC6"/>
    <w:rsid w:val="00C364FD"/>
    <w:rsid w:val="00C94790"/>
    <w:rsid w:val="00CA3DF9"/>
    <w:rsid w:val="00CC7497"/>
    <w:rsid w:val="00CD48C7"/>
    <w:rsid w:val="00CF2F63"/>
    <w:rsid w:val="00DA66D1"/>
    <w:rsid w:val="00DB1DD7"/>
    <w:rsid w:val="00DC3AB2"/>
    <w:rsid w:val="00DD03E6"/>
    <w:rsid w:val="00E21A6D"/>
    <w:rsid w:val="00E25C01"/>
    <w:rsid w:val="00E70F24"/>
    <w:rsid w:val="00E90460"/>
    <w:rsid w:val="00E93933"/>
    <w:rsid w:val="00EB47EE"/>
    <w:rsid w:val="00EE59C6"/>
    <w:rsid w:val="00F0143B"/>
    <w:rsid w:val="00F0634C"/>
    <w:rsid w:val="00F533AC"/>
    <w:rsid w:val="00F735DC"/>
    <w:rsid w:val="00F97EE5"/>
    <w:rsid w:val="00FD2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250"/>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A2D55"/>
    <w:pPr>
      <w:keepNext/>
      <w:widowControl w:val="0"/>
      <w:autoSpaceDE w:val="0"/>
      <w:autoSpaceDN w:val="0"/>
      <w:adjustRightInd w:val="0"/>
      <w:jc w:val="center"/>
      <w:outlineLvl w:val="0"/>
    </w:pPr>
    <w:rPr>
      <w:rFonts w:cs="Arial"/>
      <w:b/>
      <w:bCs/>
      <w:sz w:val="32"/>
      <w:szCs w:val="20"/>
    </w:rPr>
  </w:style>
  <w:style w:type="paragraph" w:styleId="2">
    <w:name w:val="heading 2"/>
    <w:basedOn w:val="a"/>
    <w:next w:val="a"/>
    <w:link w:val="20"/>
    <w:uiPriority w:val="99"/>
    <w:qFormat/>
    <w:rsid w:val="00BA7E38"/>
    <w:pPr>
      <w:keepNext/>
      <w:jc w:val="right"/>
      <w:outlineLvl w:val="1"/>
    </w:pPr>
    <w:rPr>
      <w:sz w:val="28"/>
    </w:rPr>
  </w:style>
  <w:style w:type="paragraph" w:styleId="3">
    <w:name w:val="heading 3"/>
    <w:basedOn w:val="a"/>
    <w:next w:val="a"/>
    <w:link w:val="30"/>
    <w:uiPriority w:val="99"/>
    <w:qFormat/>
    <w:rsid w:val="00BA7E38"/>
    <w:pPr>
      <w:keepNext/>
      <w:outlineLvl w:val="2"/>
    </w:pPr>
    <w:rPr>
      <w:sz w:val="28"/>
    </w:rPr>
  </w:style>
  <w:style w:type="paragraph" w:styleId="4">
    <w:name w:val="heading 4"/>
    <w:basedOn w:val="a"/>
    <w:next w:val="a"/>
    <w:link w:val="40"/>
    <w:uiPriority w:val="99"/>
    <w:qFormat/>
    <w:rsid w:val="0016563B"/>
    <w:pPr>
      <w:keepNext/>
      <w:tabs>
        <w:tab w:val="left" w:pos="5670"/>
      </w:tabs>
      <w:overflowPunct w:val="0"/>
      <w:autoSpaceDE w:val="0"/>
      <w:autoSpaceDN w:val="0"/>
      <w:adjustRightInd w:val="0"/>
      <w:ind w:left="-142" w:right="43" w:firstLine="5387"/>
      <w:jc w:val="both"/>
      <w:textAlignment w:val="baseline"/>
      <w:outlineLvl w:val="3"/>
    </w:pPr>
    <w:rPr>
      <w:sz w:val="28"/>
      <w:szCs w:val="28"/>
    </w:rPr>
  </w:style>
  <w:style w:type="paragraph" w:styleId="5">
    <w:name w:val="heading 5"/>
    <w:basedOn w:val="a"/>
    <w:next w:val="a"/>
    <w:link w:val="50"/>
    <w:uiPriority w:val="99"/>
    <w:qFormat/>
    <w:rsid w:val="00BA7E38"/>
    <w:pPr>
      <w:keepNext/>
      <w:jc w:val="center"/>
      <w:outlineLvl w:val="4"/>
    </w:pPr>
    <w:rPr>
      <w:b/>
      <w:bCs/>
      <w:sz w:val="32"/>
    </w:rPr>
  </w:style>
  <w:style w:type="paragraph" w:styleId="6">
    <w:name w:val="heading 6"/>
    <w:basedOn w:val="a"/>
    <w:next w:val="a"/>
    <w:link w:val="60"/>
    <w:uiPriority w:val="99"/>
    <w:qFormat/>
    <w:rsid w:val="0016563B"/>
    <w:pPr>
      <w:keepNext/>
      <w:overflowPunct w:val="0"/>
      <w:autoSpaceDE w:val="0"/>
      <w:autoSpaceDN w:val="0"/>
      <w:adjustRightInd w:val="0"/>
      <w:jc w:val="both"/>
      <w:textAlignment w:val="baseline"/>
      <w:outlineLvl w:val="5"/>
    </w:pPr>
    <w:rPr>
      <w:sz w:val="28"/>
      <w:szCs w:val="28"/>
    </w:rPr>
  </w:style>
  <w:style w:type="paragraph" w:styleId="7">
    <w:name w:val="heading 7"/>
    <w:basedOn w:val="a"/>
    <w:next w:val="a"/>
    <w:link w:val="70"/>
    <w:uiPriority w:val="99"/>
    <w:qFormat/>
    <w:rsid w:val="0016563B"/>
    <w:pPr>
      <w:keepNext/>
      <w:overflowPunct w:val="0"/>
      <w:autoSpaceDE w:val="0"/>
      <w:autoSpaceDN w:val="0"/>
      <w:adjustRightInd w:val="0"/>
      <w:ind w:firstLine="4820"/>
      <w:textAlignment w:val="baseline"/>
      <w:outlineLvl w:val="6"/>
    </w:pPr>
    <w:rPr>
      <w:sz w:val="28"/>
      <w:szCs w:val="28"/>
    </w:rPr>
  </w:style>
  <w:style w:type="paragraph" w:styleId="8">
    <w:name w:val="heading 8"/>
    <w:basedOn w:val="a"/>
    <w:next w:val="a"/>
    <w:link w:val="80"/>
    <w:uiPriority w:val="99"/>
    <w:qFormat/>
    <w:rsid w:val="0016563B"/>
    <w:pPr>
      <w:keepNext/>
      <w:overflowPunct w:val="0"/>
      <w:autoSpaceDE w:val="0"/>
      <w:autoSpaceDN w:val="0"/>
      <w:adjustRightInd w:val="0"/>
      <w:textAlignment w:val="baseline"/>
      <w:outlineLvl w:val="7"/>
    </w:pPr>
    <w:rPr>
      <w:sz w:val="28"/>
      <w:szCs w:val="28"/>
    </w:rPr>
  </w:style>
  <w:style w:type="paragraph" w:styleId="9">
    <w:name w:val="heading 9"/>
    <w:basedOn w:val="a"/>
    <w:next w:val="a"/>
    <w:link w:val="90"/>
    <w:uiPriority w:val="99"/>
    <w:qFormat/>
    <w:rsid w:val="0016563B"/>
    <w:pPr>
      <w:keepNext/>
      <w:overflowPunct w:val="0"/>
      <w:autoSpaceDE w:val="0"/>
      <w:autoSpaceDN w:val="0"/>
      <w:adjustRightInd w:val="0"/>
      <w:jc w:val="center"/>
      <w:textAlignment w:val="baseline"/>
      <w:outlineLvl w:val="8"/>
    </w:pPr>
    <w:rPr>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A2D55"/>
    <w:rPr>
      <w:rFonts w:ascii="Times New Roman" w:eastAsia="Times New Roman" w:hAnsi="Times New Roman" w:cs="Arial"/>
      <w:b/>
      <w:bCs/>
      <w:sz w:val="32"/>
      <w:szCs w:val="20"/>
      <w:lang w:eastAsia="ru-RU"/>
    </w:rPr>
  </w:style>
  <w:style w:type="paragraph" w:styleId="a3">
    <w:name w:val="List Paragraph"/>
    <w:basedOn w:val="a"/>
    <w:uiPriority w:val="99"/>
    <w:qFormat/>
    <w:rsid w:val="00B65250"/>
    <w:pPr>
      <w:ind w:left="720"/>
      <w:contextualSpacing/>
    </w:pPr>
  </w:style>
  <w:style w:type="character" w:styleId="a4">
    <w:name w:val="Hyperlink"/>
    <w:uiPriority w:val="99"/>
    <w:unhideWhenUsed/>
    <w:rsid w:val="007A2D55"/>
    <w:rPr>
      <w:color w:val="0000FF"/>
      <w:u w:val="single"/>
    </w:rPr>
  </w:style>
  <w:style w:type="paragraph" w:customStyle="1" w:styleId="ConsPlusNormal">
    <w:name w:val="ConsPlusNormal"/>
    <w:rsid w:val="007A2D55"/>
    <w:pPr>
      <w:widowControl w:val="0"/>
      <w:autoSpaceDE w:val="0"/>
      <w:autoSpaceDN w:val="0"/>
      <w:adjustRightInd w:val="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A7E3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BA7E38"/>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9"/>
    <w:rsid w:val="00BA7E38"/>
    <w:rPr>
      <w:rFonts w:ascii="Times New Roman" w:eastAsia="Times New Roman" w:hAnsi="Times New Roman" w:cs="Times New Roman"/>
      <w:b/>
      <w:bCs/>
      <w:sz w:val="32"/>
      <w:szCs w:val="24"/>
      <w:lang w:eastAsia="ru-RU"/>
    </w:rPr>
  </w:style>
  <w:style w:type="paragraph" w:styleId="a5">
    <w:name w:val="Document Map"/>
    <w:basedOn w:val="a"/>
    <w:link w:val="a6"/>
    <w:semiHidden/>
    <w:rsid w:val="00BA7E38"/>
    <w:pPr>
      <w:shd w:val="clear" w:color="auto" w:fill="000080"/>
    </w:pPr>
    <w:rPr>
      <w:rFonts w:ascii="Tahoma" w:hAnsi="Tahoma" w:cs="Tahoma"/>
    </w:rPr>
  </w:style>
  <w:style w:type="character" w:customStyle="1" w:styleId="a6">
    <w:name w:val="Схема документа Знак"/>
    <w:basedOn w:val="a0"/>
    <w:link w:val="a5"/>
    <w:semiHidden/>
    <w:rsid w:val="00BA7E38"/>
    <w:rPr>
      <w:rFonts w:ascii="Tahoma" w:eastAsia="Times New Roman" w:hAnsi="Tahoma" w:cs="Tahoma"/>
      <w:sz w:val="24"/>
      <w:szCs w:val="24"/>
      <w:shd w:val="clear" w:color="auto" w:fill="000080"/>
      <w:lang w:eastAsia="ru-RU"/>
    </w:rPr>
  </w:style>
  <w:style w:type="paragraph" w:styleId="a7">
    <w:name w:val="Balloon Text"/>
    <w:basedOn w:val="a"/>
    <w:link w:val="a8"/>
    <w:uiPriority w:val="99"/>
    <w:semiHidden/>
    <w:unhideWhenUsed/>
    <w:rsid w:val="00BA7E38"/>
    <w:rPr>
      <w:rFonts w:ascii="Tahoma" w:hAnsi="Tahoma"/>
      <w:sz w:val="16"/>
      <w:szCs w:val="16"/>
    </w:rPr>
  </w:style>
  <w:style w:type="character" w:customStyle="1" w:styleId="a8">
    <w:name w:val="Текст выноски Знак"/>
    <w:basedOn w:val="a0"/>
    <w:link w:val="a7"/>
    <w:uiPriority w:val="99"/>
    <w:semiHidden/>
    <w:rsid w:val="00BA7E38"/>
    <w:rPr>
      <w:rFonts w:ascii="Tahoma" w:eastAsia="Times New Roman" w:hAnsi="Tahoma" w:cs="Times New Roman"/>
      <w:sz w:val="16"/>
      <w:szCs w:val="16"/>
    </w:rPr>
  </w:style>
  <w:style w:type="paragraph" w:customStyle="1" w:styleId="ConsPlusCell">
    <w:name w:val="ConsPlusCell"/>
    <w:rsid w:val="00BA7E38"/>
    <w:pPr>
      <w:widowControl w:val="0"/>
      <w:autoSpaceDE w:val="0"/>
      <w:autoSpaceDN w:val="0"/>
      <w:adjustRightInd w:val="0"/>
    </w:pPr>
    <w:rPr>
      <w:rFonts w:ascii="Calibri" w:eastAsia="Times New Roman" w:hAnsi="Calibri" w:cs="Calibri"/>
      <w:lang w:eastAsia="ru-RU"/>
    </w:rPr>
  </w:style>
  <w:style w:type="paragraph" w:styleId="31">
    <w:name w:val="Body Text 3"/>
    <w:basedOn w:val="a"/>
    <w:link w:val="32"/>
    <w:uiPriority w:val="99"/>
    <w:rsid w:val="00BA7E38"/>
    <w:pPr>
      <w:spacing w:after="120"/>
    </w:pPr>
    <w:rPr>
      <w:sz w:val="16"/>
      <w:szCs w:val="16"/>
    </w:rPr>
  </w:style>
  <w:style w:type="character" w:customStyle="1" w:styleId="32">
    <w:name w:val="Основной текст 3 Знак"/>
    <w:basedOn w:val="a0"/>
    <w:link w:val="31"/>
    <w:uiPriority w:val="99"/>
    <w:rsid w:val="00BA7E38"/>
    <w:rPr>
      <w:rFonts w:ascii="Times New Roman" w:eastAsia="Times New Roman" w:hAnsi="Times New Roman" w:cs="Times New Roman"/>
      <w:sz w:val="16"/>
      <w:szCs w:val="16"/>
    </w:rPr>
  </w:style>
  <w:style w:type="paragraph" w:styleId="21">
    <w:name w:val="Body Text Indent 2"/>
    <w:basedOn w:val="a"/>
    <w:link w:val="22"/>
    <w:uiPriority w:val="99"/>
    <w:unhideWhenUsed/>
    <w:rsid w:val="00BA7E38"/>
    <w:pPr>
      <w:spacing w:after="120" w:line="480" w:lineRule="auto"/>
      <w:ind w:left="283"/>
    </w:pPr>
  </w:style>
  <w:style w:type="character" w:customStyle="1" w:styleId="22">
    <w:name w:val="Основной текст с отступом 2 Знак"/>
    <w:basedOn w:val="a0"/>
    <w:link w:val="21"/>
    <w:uiPriority w:val="99"/>
    <w:semiHidden/>
    <w:rsid w:val="00BA7E38"/>
    <w:rPr>
      <w:rFonts w:ascii="Times New Roman" w:eastAsia="Times New Roman" w:hAnsi="Times New Roman" w:cs="Times New Roman"/>
      <w:sz w:val="24"/>
      <w:szCs w:val="24"/>
    </w:rPr>
  </w:style>
  <w:style w:type="table" w:styleId="a9">
    <w:name w:val="Table Grid"/>
    <w:basedOn w:val="a1"/>
    <w:uiPriority w:val="99"/>
    <w:rsid w:val="00BA7E38"/>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A7E38"/>
    <w:pPr>
      <w:widowControl w:val="0"/>
      <w:autoSpaceDE w:val="0"/>
      <w:autoSpaceDN w:val="0"/>
      <w:adjustRightInd w:val="0"/>
    </w:pPr>
    <w:rPr>
      <w:rFonts w:ascii="Courier New" w:eastAsia="Times New Roman" w:hAnsi="Courier New" w:cs="Courier New"/>
      <w:sz w:val="20"/>
      <w:szCs w:val="20"/>
      <w:lang w:eastAsia="ru-RU"/>
    </w:rPr>
  </w:style>
  <w:style w:type="paragraph" w:styleId="aa">
    <w:name w:val="footer"/>
    <w:basedOn w:val="a"/>
    <w:link w:val="ab"/>
    <w:uiPriority w:val="99"/>
    <w:rsid w:val="00BA7E38"/>
    <w:pPr>
      <w:tabs>
        <w:tab w:val="center" w:pos="4677"/>
        <w:tab w:val="right" w:pos="9355"/>
      </w:tabs>
    </w:pPr>
  </w:style>
  <w:style w:type="character" w:customStyle="1" w:styleId="ab">
    <w:name w:val="Нижний колонтитул Знак"/>
    <w:basedOn w:val="a0"/>
    <w:link w:val="aa"/>
    <w:uiPriority w:val="99"/>
    <w:semiHidden/>
    <w:rsid w:val="00BA7E38"/>
    <w:rPr>
      <w:rFonts w:ascii="Times New Roman" w:eastAsia="Times New Roman" w:hAnsi="Times New Roman" w:cs="Times New Roman"/>
      <w:sz w:val="24"/>
      <w:szCs w:val="24"/>
    </w:rPr>
  </w:style>
  <w:style w:type="table" w:customStyle="1" w:styleId="11">
    <w:name w:val="Сетка таблицы1"/>
    <w:basedOn w:val="a1"/>
    <w:next w:val="a9"/>
    <w:uiPriority w:val="59"/>
    <w:rsid w:val="00BA7E38"/>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ый (таблица)"/>
    <w:basedOn w:val="a"/>
    <w:next w:val="a"/>
    <w:uiPriority w:val="99"/>
    <w:rsid w:val="00BA7E38"/>
    <w:pPr>
      <w:widowControl w:val="0"/>
      <w:autoSpaceDE w:val="0"/>
      <w:autoSpaceDN w:val="0"/>
      <w:adjustRightInd w:val="0"/>
      <w:jc w:val="both"/>
    </w:pPr>
    <w:rPr>
      <w:rFonts w:ascii="Arial" w:hAnsi="Arial" w:cs="Arial"/>
    </w:rPr>
  </w:style>
  <w:style w:type="paragraph" w:customStyle="1" w:styleId="ad">
    <w:name w:val="Прижатый влево"/>
    <w:basedOn w:val="a"/>
    <w:next w:val="a"/>
    <w:uiPriority w:val="99"/>
    <w:rsid w:val="00BA7E38"/>
    <w:pPr>
      <w:widowControl w:val="0"/>
      <w:autoSpaceDE w:val="0"/>
      <w:autoSpaceDN w:val="0"/>
      <w:adjustRightInd w:val="0"/>
    </w:pPr>
    <w:rPr>
      <w:rFonts w:ascii="Arial" w:hAnsi="Arial" w:cs="Arial"/>
    </w:rPr>
  </w:style>
  <w:style w:type="paragraph" w:styleId="ae">
    <w:name w:val="header"/>
    <w:basedOn w:val="a"/>
    <w:link w:val="af"/>
    <w:uiPriority w:val="99"/>
    <w:unhideWhenUsed/>
    <w:rsid w:val="00BA7E38"/>
    <w:pPr>
      <w:tabs>
        <w:tab w:val="center" w:pos="4677"/>
        <w:tab w:val="right" w:pos="9355"/>
      </w:tabs>
    </w:pPr>
  </w:style>
  <w:style w:type="character" w:customStyle="1" w:styleId="af">
    <w:name w:val="Верхний колонтитул Знак"/>
    <w:basedOn w:val="a0"/>
    <w:link w:val="ae"/>
    <w:uiPriority w:val="99"/>
    <w:rsid w:val="00BA7E3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16563B"/>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9"/>
    <w:rsid w:val="0016563B"/>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16563B"/>
    <w:rPr>
      <w:rFonts w:ascii="Times New Roman" w:eastAsia="Times New Roman" w:hAnsi="Times New Roman" w:cs="Times New Roman"/>
      <w:sz w:val="28"/>
      <w:szCs w:val="28"/>
      <w:lang w:eastAsia="ru-RU"/>
    </w:rPr>
  </w:style>
  <w:style w:type="character" w:customStyle="1" w:styleId="80">
    <w:name w:val="Заголовок 8 Знак"/>
    <w:basedOn w:val="a0"/>
    <w:link w:val="8"/>
    <w:uiPriority w:val="99"/>
    <w:rsid w:val="0016563B"/>
    <w:rPr>
      <w:rFonts w:ascii="Times New Roman" w:eastAsia="Times New Roman" w:hAnsi="Times New Roman" w:cs="Times New Roman"/>
      <w:sz w:val="28"/>
      <w:szCs w:val="28"/>
      <w:lang w:eastAsia="ru-RU"/>
    </w:rPr>
  </w:style>
  <w:style w:type="character" w:customStyle="1" w:styleId="90">
    <w:name w:val="Заголовок 9 Знак"/>
    <w:basedOn w:val="a0"/>
    <w:link w:val="9"/>
    <w:uiPriority w:val="99"/>
    <w:rsid w:val="0016563B"/>
    <w:rPr>
      <w:rFonts w:ascii="Times New Roman" w:eastAsia="Times New Roman" w:hAnsi="Times New Roman" w:cs="Times New Roman"/>
      <w:sz w:val="28"/>
      <w:szCs w:val="28"/>
      <w:lang w:eastAsia="ru-RU"/>
    </w:rPr>
  </w:style>
  <w:style w:type="paragraph" w:styleId="af0">
    <w:name w:val="Body Text"/>
    <w:basedOn w:val="a"/>
    <w:link w:val="af1"/>
    <w:uiPriority w:val="99"/>
    <w:rsid w:val="0016563B"/>
    <w:pPr>
      <w:tabs>
        <w:tab w:val="left" w:pos="4678"/>
        <w:tab w:val="left" w:pos="5245"/>
      </w:tabs>
      <w:overflowPunct w:val="0"/>
      <w:autoSpaceDE w:val="0"/>
      <w:autoSpaceDN w:val="0"/>
      <w:adjustRightInd w:val="0"/>
      <w:ind w:right="43"/>
      <w:jc w:val="both"/>
      <w:textAlignment w:val="baseline"/>
    </w:pPr>
    <w:rPr>
      <w:sz w:val="28"/>
      <w:szCs w:val="28"/>
    </w:rPr>
  </w:style>
  <w:style w:type="character" w:customStyle="1" w:styleId="af1">
    <w:name w:val="Основной текст Знак"/>
    <w:basedOn w:val="a0"/>
    <w:link w:val="af0"/>
    <w:uiPriority w:val="99"/>
    <w:rsid w:val="0016563B"/>
    <w:rPr>
      <w:rFonts w:ascii="Times New Roman" w:eastAsia="Times New Roman" w:hAnsi="Times New Roman" w:cs="Times New Roman"/>
      <w:sz w:val="28"/>
      <w:szCs w:val="28"/>
      <w:lang w:eastAsia="ru-RU"/>
    </w:rPr>
  </w:style>
  <w:style w:type="paragraph" w:styleId="23">
    <w:name w:val="Body Text 2"/>
    <w:basedOn w:val="a"/>
    <w:link w:val="24"/>
    <w:uiPriority w:val="99"/>
    <w:rsid w:val="0016563B"/>
    <w:pPr>
      <w:overflowPunct w:val="0"/>
      <w:autoSpaceDE w:val="0"/>
      <w:autoSpaceDN w:val="0"/>
      <w:adjustRightInd w:val="0"/>
      <w:ind w:firstLine="851"/>
      <w:jc w:val="both"/>
      <w:textAlignment w:val="baseline"/>
    </w:pPr>
    <w:rPr>
      <w:sz w:val="28"/>
      <w:szCs w:val="28"/>
    </w:rPr>
  </w:style>
  <w:style w:type="character" w:customStyle="1" w:styleId="24">
    <w:name w:val="Основной текст 2 Знак"/>
    <w:basedOn w:val="a0"/>
    <w:link w:val="23"/>
    <w:uiPriority w:val="99"/>
    <w:rsid w:val="0016563B"/>
    <w:rPr>
      <w:rFonts w:ascii="Times New Roman" w:eastAsia="Times New Roman" w:hAnsi="Times New Roman" w:cs="Times New Roman"/>
      <w:sz w:val="28"/>
      <w:szCs w:val="28"/>
      <w:lang w:eastAsia="ru-RU"/>
    </w:rPr>
  </w:style>
  <w:style w:type="paragraph" w:customStyle="1" w:styleId="Iauiue1">
    <w:name w:val="Iau?iue 1"/>
    <w:basedOn w:val="a"/>
    <w:uiPriority w:val="99"/>
    <w:rsid w:val="0016563B"/>
    <w:pPr>
      <w:overflowPunct w:val="0"/>
      <w:autoSpaceDE w:val="0"/>
      <w:autoSpaceDN w:val="0"/>
      <w:adjustRightInd w:val="0"/>
      <w:ind w:firstLine="851"/>
      <w:textAlignment w:val="baseline"/>
    </w:pPr>
    <w:rPr>
      <w:rFonts w:ascii="Arial" w:hAnsi="Arial" w:cs="Arial"/>
    </w:rPr>
  </w:style>
  <w:style w:type="paragraph" w:styleId="af2">
    <w:name w:val="Block Text"/>
    <w:basedOn w:val="a"/>
    <w:uiPriority w:val="99"/>
    <w:rsid w:val="0016563B"/>
    <w:pPr>
      <w:overflowPunct w:val="0"/>
      <w:autoSpaceDE w:val="0"/>
      <w:autoSpaceDN w:val="0"/>
      <w:adjustRightInd w:val="0"/>
      <w:ind w:left="-142" w:right="43" w:firstLine="142"/>
      <w:jc w:val="both"/>
      <w:textAlignment w:val="baseline"/>
    </w:pPr>
    <w:rPr>
      <w:sz w:val="28"/>
      <w:szCs w:val="28"/>
    </w:rPr>
  </w:style>
  <w:style w:type="character" w:styleId="af3">
    <w:name w:val="page number"/>
    <w:uiPriority w:val="99"/>
    <w:rsid w:val="0016563B"/>
    <w:rPr>
      <w:rFonts w:cs="Times New Roman"/>
    </w:rPr>
  </w:style>
  <w:style w:type="paragraph" w:styleId="af4">
    <w:name w:val="caption"/>
    <w:basedOn w:val="a"/>
    <w:next w:val="a"/>
    <w:uiPriority w:val="99"/>
    <w:qFormat/>
    <w:rsid w:val="0016563B"/>
    <w:pPr>
      <w:overflowPunct w:val="0"/>
      <w:autoSpaceDE w:val="0"/>
      <w:autoSpaceDN w:val="0"/>
      <w:adjustRightInd w:val="0"/>
      <w:ind w:right="43"/>
      <w:jc w:val="both"/>
      <w:textAlignment w:val="baseline"/>
    </w:pPr>
    <w:rPr>
      <w:b/>
      <w:bCs/>
      <w:sz w:val="28"/>
      <w:szCs w:val="28"/>
    </w:rPr>
  </w:style>
  <w:style w:type="paragraph" w:customStyle="1" w:styleId="Noeeu">
    <w:name w:val="Noeeu"/>
    <w:uiPriority w:val="99"/>
    <w:rsid w:val="0016563B"/>
    <w:pPr>
      <w:widowControl w:val="0"/>
      <w:overflowPunct w:val="0"/>
      <w:autoSpaceDE w:val="0"/>
      <w:autoSpaceDN w:val="0"/>
      <w:adjustRightInd w:val="0"/>
      <w:textAlignment w:val="baseline"/>
    </w:pPr>
    <w:rPr>
      <w:rFonts w:ascii="Times New Roman" w:eastAsia="Times New Roman" w:hAnsi="Times New Roman" w:cs="Times New Roman"/>
      <w:spacing w:val="-1"/>
      <w:kern w:val="65535"/>
      <w:position w:val="-1"/>
      <w:sz w:val="24"/>
      <w:szCs w:val="24"/>
      <w:lang w:eastAsia="ru-RU"/>
    </w:rPr>
  </w:style>
  <w:style w:type="paragraph" w:customStyle="1" w:styleId="caaieiaie3">
    <w:name w:val="caaieiaie 3"/>
    <w:basedOn w:val="a"/>
    <w:next w:val="a"/>
    <w:uiPriority w:val="99"/>
    <w:rsid w:val="0016563B"/>
    <w:pPr>
      <w:keepNext/>
      <w:widowControl w:val="0"/>
      <w:overflowPunct w:val="0"/>
      <w:autoSpaceDE w:val="0"/>
      <w:autoSpaceDN w:val="0"/>
      <w:adjustRightInd w:val="0"/>
      <w:jc w:val="center"/>
      <w:textAlignment w:val="baseline"/>
    </w:pPr>
    <w:rPr>
      <w:b/>
      <w:bCs/>
      <w:sz w:val="26"/>
      <w:szCs w:val="26"/>
    </w:rPr>
  </w:style>
  <w:style w:type="paragraph" w:customStyle="1" w:styleId="caIe3ieiaie5">
    <w:name w:val="caIe3ieiaie 5"/>
    <w:basedOn w:val="a"/>
    <w:next w:val="a"/>
    <w:uiPriority w:val="99"/>
    <w:rsid w:val="0016563B"/>
    <w:pPr>
      <w:keepNext/>
      <w:widowControl w:val="0"/>
      <w:overflowPunct w:val="0"/>
      <w:autoSpaceDE w:val="0"/>
      <w:autoSpaceDN w:val="0"/>
      <w:adjustRightInd w:val="0"/>
      <w:jc w:val="center"/>
      <w:textAlignment w:val="baseline"/>
    </w:pPr>
    <w:rPr>
      <w:b/>
      <w:bCs/>
      <w:sz w:val="40"/>
      <w:szCs w:val="40"/>
    </w:rPr>
  </w:style>
  <w:style w:type="paragraph" w:customStyle="1" w:styleId="BodyText22">
    <w:name w:val="Body Text 22"/>
    <w:basedOn w:val="a"/>
    <w:uiPriority w:val="99"/>
    <w:rsid w:val="0016563B"/>
    <w:pPr>
      <w:autoSpaceDE w:val="0"/>
      <w:autoSpaceDN w:val="0"/>
      <w:ind w:firstLine="851"/>
      <w:jc w:val="both"/>
    </w:pPr>
    <w:rPr>
      <w:sz w:val="28"/>
      <w:szCs w:val="28"/>
    </w:rPr>
  </w:style>
  <w:style w:type="paragraph" w:customStyle="1" w:styleId="af5">
    <w:name w:val="Знак Знак Знак Знак Знак Знак Знак Знак Знак Знак Знак Знак Знак Знак Знак Знак Знак Знак"/>
    <w:basedOn w:val="a"/>
    <w:uiPriority w:val="99"/>
    <w:rsid w:val="0016563B"/>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1 Знак Знак Знак Знак"/>
    <w:basedOn w:val="a"/>
    <w:uiPriority w:val="99"/>
    <w:rsid w:val="0016563B"/>
    <w:rPr>
      <w:rFonts w:ascii="Verdana" w:hAnsi="Verdana" w:cs="Verdana"/>
      <w:sz w:val="20"/>
      <w:szCs w:val="20"/>
      <w:lang w:val="en-US" w:eastAsia="en-US"/>
    </w:rPr>
  </w:style>
  <w:style w:type="paragraph" w:customStyle="1" w:styleId="af6">
    <w:name w:val="Знак"/>
    <w:basedOn w:val="a"/>
    <w:uiPriority w:val="99"/>
    <w:rsid w:val="0016563B"/>
    <w:rPr>
      <w:rFonts w:ascii="Verdana" w:hAnsi="Verdana" w:cs="Verdana"/>
      <w:sz w:val="20"/>
      <w:szCs w:val="20"/>
      <w:lang w:val="en-US" w:eastAsia="en-US"/>
    </w:rPr>
  </w:style>
  <w:style w:type="paragraph" w:customStyle="1" w:styleId="12">
    <w:name w:val="Знак1"/>
    <w:basedOn w:val="a"/>
    <w:uiPriority w:val="99"/>
    <w:rsid w:val="0016563B"/>
    <w:rPr>
      <w:sz w:val="20"/>
      <w:szCs w:val="20"/>
      <w:lang w:val="en-US" w:eastAsia="en-US"/>
    </w:rPr>
  </w:style>
  <w:style w:type="character" w:customStyle="1" w:styleId="13">
    <w:name w:val="Знак Знак1"/>
    <w:uiPriority w:val="99"/>
    <w:locked/>
    <w:rsid w:val="0016563B"/>
    <w:rPr>
      <w:rFonts w:cs="Times New Roman"/>
    </w:rPr>
  </w:style>
  <w:style w:type="paragraph" w:customStyle="1" w:styleId="p">
    <w:name w:val="p"/>
    <w:basedOn w:val="a"/>
    <w:uiPriority w:val="99"/>
    <w:rsid w:val="0016563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8029646">
      <w:bodyDiv w:val="1"/>
      <w:marLeft w:val="0"/>
      <w:marRight w:val="0"/>
      <w:marTop w:val="0"/>
      <w:marBottom w:val="0"/>
      <w:divBdr>
        <w:top w:val="none" w:sz="0" w:space="0" w:color="auto"/>
        <w:left w:val="none" w:sz="0" w:space="0" w:color="auto"/>
        <w:bottom w:val="none" w:sz="0" w:space="0" w:color="auto"/>
        <w:right w:val="none" w:sz="0" w:space="0" w:color="auto"/>
      </w:divBdr>
    </w:div>
    <w:div w:id="538709330">
      <w:bodyDiv w:val="1"/>
      <w:marLeft w:val="0"/>
      <w:marRight w:val="0"/>
      <w:marTop w:val="0"/>
      <w:marBottom w:val="0"/>
      <w:divBdr>
        <w:top w:val="none" w:sz="0" w:space="0" w:color="auto"/>
        <w:left w:val="none" w:sz="0" w:space="0" w:color="auto"/>
        <w:bottom w:val="none" w:sz="0" w:space="0" w:color="auto"/>
        <w:right w:val="none" w:sz="0" w:space="0" w:color="auto"/>
      </w:divBdr>
    </w:div>
    <w:div w:id="8115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leznodorojnoe.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11</Pages>
  <Words>3922</Words>
  <Characters>22356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2018-02-07T10:41:00Z</cp:lastPrinted>
  <dcterms:created xsi:type="dcterms:W3CDTF">2018-02-07T10:48:00Z</dcterms:created>
  <dcterms:modified xsi:type="dcterms:W3CDTF">2018-02-07T12:21:00Z</dcterms:modified>
</cp:coreProperties>
</file>