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4C" w:rsidRPr="00972C4C" w:rsidRDefault="00972C4C" w:rsidP="00972C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C4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-205740</wp:posOffset>
            </wp:positionV>
            <wp:extent cx="542290" cy="666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195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972C4C" w:rsidRPr="00972C4C" w:rsidTr="00A36BAE">
        <w:trPr>
          <w:trHeight w:val="115"/>
        </w:trPr>
        <w:tc>
          <w:tcPr>
            <w:tcW w:w="3056" w:type="dxa"/>
            <w:shd w:val="clear" w:color="auto" w:fill="auto"/>
            <w:hideMark/>
          </w:tcPr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КЪЫРЫМ ДЖУМХУРИЕТИ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БАГЪЧАСАРАЙ БОЛЮГИ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ЖЕЛЕЗНОДОРОЖНОЕ КОЙ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КЪАСАБАСЫНЫНЪ ИДАРЕСИ</w:t>
            </w:r>
          </w:p>
        </w:tc>
        <w:tc>
          <w:tcPr>
            <w:tcW w:w="3782" w:type="dxa"/>
            <w:shd w:val="clear" w:color="auto" w:fill="auto"/>
            <w:hideMark/>
          </w:tcPr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АДМИНИСТРАЦИЯ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ЖЕЛЕЗНОДОРОЖНЕНСКОГО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СЕЛЬСКОГО ПОСЕЛЕНИЯ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БАХЧИСАРАЙСКОГО РАЙОНА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РЕСПУБЛИКИ КРЫМ</w:t>
            </w:r>
          </w:p>
        </w:tc>
        <w:tc>
          <w:tcPr>
            <w:tcW w:w="3782" w:type="dxa"/>
            <w:shd w:val="clear" w:color="auto" w:fill="auto"/>
            <w:hideMark/>
          </w:tcPr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972C4C" w:rsidRPr="00972C4C" w:rsidTr="00A36BAE">
        <w:trPr>
          <w:trHeight w:val="64"/>
        </w:trPr>
        <w:tc>
          <w:tcPr>
            <w:tcW w:w="10620" w:type="dxa"/>
            <w:gridSpan w:val="3"/>
            <w:shd w:val="clear" w:color="auto" w:fill="auto"/>
          </w:tcPr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_____________________________________________________________________________________________________________________</w:t>
            </w:r>
          </w:p>
          <w:p w:rsidR="00972C4C" w:rsidRPr="00972C4C" w:rsidRDefault="00972C4C" w:rsidP="00972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  <w:lang w:val="uk-UA"/>
              </w:rPr>
            </w:pP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тел.факс</w:t>
            </w:r>
            <w:proofErr w:type="spellEnd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(06554) 7-44-</w:t>
            </w:r>
            <w:proofErr w:type="gramStart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40,е</w:t>
            </w:r>
            <w:proofErr w:type="gramEnd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-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mail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: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g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.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d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.</w:t>
            </w:r>
            <w:proofErr w:type="spellStart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sovet</w:t>
            </w:r>
            <w:proofErr w:type="spellEnd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@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rambler</w:t>
            </w:r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.</w:t>
            </w:r>
            <w:proofErr w:type="spellStart"/>
            <w:r w:rsidRPr="00972C4C">
              <w:rPr>
                <w:rFonts w:ascii="Times New Roman" w:eastAsia="Calibri" w:hAnsi="Times New Roman" w:cs="Times New Roman"/>
                <w:b/>
                <w:sz w:val="16"/>
                <w:szCs w:val="20"/>
                <w:lang w:val="en-US"/>
              </w:rPr>
              <w:t>ru</w:t>
            </w:r>
            <w:proofErr w:type="spellEnd"/>
          </w:p>
          <w:p w:rsidR="00972C4C" w:rsidRPr="00972C4C" w:rsidRDefault="00972C4C" w:rsidP="00972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</w:tr>
    </w:tbl>
    <w:p w:rsidR="00972C4C" w:rsidRPr="00972C4C" w:rsidRDefault="00972C4C" w:rsidP="0097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72C4C" w:rsidRPr="00972C4C" w:rsidRDefault="00972C4C" w:rsidP="0097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72C4C" w:rsidRPr="00972C4C" w:rsidRDefault="00972C4C" w:rsidP="00972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72C4C" w:rsidRPr="00972C4C" w:rsidRDefault="00972C4C" w:rsidP="0097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00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15 февраля 2018 год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D739F5">
        <w:rPr>
          <w:rFonts w:ascii="Times New Roman" w:eastAsia="Times New Roman" w:hAnsi="Times New Roman" w:cs="Times New Roman"/>
          <w:b/>
          <w:bCs/>
          <w:sz w:val="28"/>
          <w:szCs w:val="28"/>
        </w:rPr>
        <w:t>32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/2018</w:t>
      </w:r>
    </w:p>
    <w:p w:rsidR="00972C4C" w:rsidRPr="00972C4C" w:rsidRDefault="00972C4C" w:rsidP="00972C4C">
      <w:pPr>
        <w:tabs>
          <w:tab w:val="left" w:pos="46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sz w:val="28"/>
          <w:szCs w:val="28"/>
        </w:rPr>
        <w:t>с. Мостовое</w:t>
      </w:r>
    </w:p>
    <w:p w:rsidR="00972C4C" w:rsidRPr="00972C4C" w:rsidRDefault="00972C4C" w:rsidP="00972C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4C" w:rsidRPr="00972C4C" w:rsidRDefault="00972C4C" w:rsidP="00972C4C">
      <w:pPr>
        <w:suppressAutoHyphens/>
        <w:spacing w:after="0"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утверждении Положения «О проведении контрольно-геодезической съемки и передаче исполнительной документации в уполномоченный орган государственной власти или местного самоуправления»</w:t>
      </w:r>
    </w:p>
    <w:p w:rsidR="00972C4C" w:rsidRPr="00972C4C" w:rsidRDefault="00972C4C" w:rsidP="00972C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Pr="00972C4C" w:rsidRDefault="00972C4C" w:rsidP="00972C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 от 29.12.2004 № 190-ФЗ, Постановлением Правительства РФ от 30.04.2014 N 403 «Об исчерпывающем перечне процедур в сфере жилищного строительства», руководствуясь Уставом муниципального образования Железнодорожненское сельское поселение Бахчисарайского района Республики Крым, </w:t>
      </w:r>
    </w:p>
    <w:p w:rsidR="00972C4C" w:rsidRP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Pr="00972C4C" w:rsidRDefault="00972C4C" w:rsidP="00972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ПОСТАНОВЛЯЮ:</w:t>
      </w:r>
    </w:p>
    <w:p w:rsidR="00972C4C" w:rsidRPr="00972C4C" w:rsidRDefault="00972C4C" w:rsidP="00972C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Pr="00972C4C" w:rsidRDefault="00972C4C" w:rsidP="00972C4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Утвердить Положение «О проведении контрольно-геодезической съемки и передаче исполнительной документации в уполномоченный орган государственной власти или местного самоуправления» (прилагается).</w:t>
      </w:r>
    </w:p>
    <w:p w:rsidR="00972C4C" w:rsidRPr="00972C4C" w:rsidRDefault="00972C4C" w:rsidP="00972C4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6" w:history="1">
        <w:r w:rsidRPr="00972C4C">
          <w:rPr>
            <w:rFonts w:ascii="Times New Roman" w:eastAsia="Times New Roman" w:hAnsi="Times New Roman" w:cs="Times New Roman"/>
            <w:bCs/>
            <w:color w:val="2C539E"/>
            <w:kern w:val="1"/>
            <w:sz w:val="28"/>
            <w:szCs w:val="28"/>
            <w:u w:val="single"/>
            <w:lang w:eastAsia="ru-RU"/>
          </w:rPr>
          <w:t>www.geleznodorojnoe.ru</w:t>
        </w:r>
      </w:hyperlink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, также на информационном стенде в здании администрации Железнодорожненского сельского поселения.</w:t>
      </w:r>
    </w:p>
    <w:p w:rsidR="00972C4C" w:rsidRPr="00972C4C" w:rsidRDefault="00972C4C" w:rsidP="00972C4C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972C4C" w:rsidRP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P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Председатель Железнодорожненского сельского</w:t>
      </w:r>
    </w:p>
    <w:p w:rsidR="00972C4C" w:rsidRP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совета – глава администрации Железнодорожненского</w:t>
      </w:r>
    </w:p>
    <w:p w:rsid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сельского поселения</w:t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</w:r>
      <w:r w:rsidRPr="00972C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И.А. Колкунова</w:t>
      </w:r>
    </w:p>
    <w:p w:rsid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Default="00972C4C" w:rsidP="00972C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972C4C" w:rsidRPr="00972C4C" w:rsidRDefault="00972C4C" w:rsidP="00972C4C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972C4C" w:rsidRPr="00972C4C" w:rsidRDefault="00972C4C" w:rsidP="00972C4C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Железнодорожненского сельского поселения от 15.02.2018 № </w:t>
      </w:r>
      <w:r w:rsidR="00305BE7">
        <w:rPr>
          <w:rFonts w:ascii="Times New Roman" w:eastAsia="Times New Roman" w:hAnsi="Times New Roman" w:cs="Times New Roman"/>
          <w:bCs/>
          <w:sz w:val="28"/>
          <w:szCs w:val="28"/>
        </w:rPr>
        <w:t>32/2018</w:t>
      </w:r>
      <w:bookmarkStart w:id="0" w:name="_GoBack"/>
      <w:bookmarkEnd w:id="0"/>
    </w:p>
    <w:p w:rsidR="00972C4C" w:rsidRDefault="00972C4C" w:rsidP="00972C4C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C4C" w:rsidRPr="00972C4C" w:rsidRDefault="00972C4C" w:rsidP="00972C4C">
      <w:pPr>
        <w:widowControl w:val="0"/>
        <w:tabs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«О проведении контрольно-геодезической съемки и передаче исполнительной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документации в уполномоченный орган государственной власти или местного самоуправления»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1"/>
          <w:numId w:val="2"/>
        </w:numPr>
        <w:tabs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72C4C" w:rsidRPr="00972C4C" w:rsidRDefault="00972C4C" w:rsidP="00972C4C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numPr>
          <w:ilvl w:val="0"/>
          <w:numId w:val="3"/>
        </w:numPr>
        <w:tabs>
          <w:tab w:val="num" w:pos="568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Положение о порядке проведения контрольной геодезической съемки на территории Железнодорожненского сельского поселения Бахчисарайского района Республики Крым (далее – Положение) разработано с целью реализации полномочий органов местного самоуправления Железнодорожненского сельского поселения Бахчисарайского района Республики Крым по установлению процедур, связанных с особенностями осуществления градостроительной деятельности на территории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требования к проведению контрольной геодезической съемки на территории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1.3. Положение разработано на основании Градостроительного кодекса Российской Федерации от 29.12.2004 № 190-ФЗ, Федерального </w:t>
      </w:r>
      <w:r w:rsidRPr="00972C4C">
        <w:rPr>
          <w:rFonts w:ascii="Times New Roman" w:eastAsia="Times New Roman" w:hAnsi="Times New Roman" w:cs="Times New Roman"/>
          <w:sz w:val="28"/>
          <w:szCs w:val="28"/>
          <w:u w:val="single"/>
        </w:rPr>
        <w:t>закона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РФ от 30.04.2014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403 «Об исчерпывающем перечне процедур в сфере жилищного строительства», СП 11-104-97 «Инженерно-геодезические изыскания для строительства», часть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, «Выполнение съемки подземных коммуникаций при инженерно-геодезических изысканиях для строительства», ГОСТ Р 51872-2002 «Документация исполнительная геодезическая. Правила выполнения», СП 126.13330.2012 «Геодезические работы в строительстве» (утв. Приказом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Минрегиона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России от 29.12.2011 № 635/1), </w:t>
      </w:r>
      <w:r w:rsidRPr="00972C4C">
        <w:rPr>
          <w:rFonts w:ascii="Times New Roman" w:eastAsia="Times New Roman" w:hAnsi="Times New Roman" w:cs="Times New Roman"/>
          <w:color w:val="1E1E1E"/>
          <w:sz w:val="28"/>
          <w:szCs w:val="28"/>
        </w:rPr>
        <w:t>Устава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C4C">
        <w:rPr>
          <w:rFonts w:ascii="Times New Roman" w:eastAsia="Times New Roman" w:hAnsi="Times New Roman" w:cs="Times New Roman"/>
          <w:color w:val="1E1E1E"/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1.4.Соблюдение настоящего Положения обязательно для всех юридических лиц независимо от формы собственности и ведомственной принадлежности, а также для индивидуальных предпринимателей и физических лиц при осуществлении строительства (реконструкции) инженерных коммуникаций на территории</w:t>
      </w:r>
      <w:r w:rsidRPr="00972C4C">
        <w:rPr>
          <w:rFonts w:ascii="Calibri" w:eastAsia="Times New Roman" w:hAnsi="Calibri" w:cs="Times New Roman"/>
        </w:rPr>
        <w:t xml:space="preserve">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1.5.Настоящее Положение применяется и обязательно к исполнению на всей территории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1"/>
          <w:numId w:val="4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Понятия и определения, используемые в Положении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настоящем Положении понятия и определения используются в следующих значениях: 2.1. Контрольная геодезическая съемка (КГС): система работ и мероприятий по контролю построенного объекта сети инженерно-технического обеспечения, с помощью которых определяется достоверность и качество выполняемых при строительстве инженерных изысканий и представляет собой инструментальную проверку соответствия планового и высотного положения построенной инженерной сети ее отражению на предъявляемом строительной организацией или генеральным подрядчиком исполнительном чертеже и проектной документации.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022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Геодезическая основа: совокупность закрепленных на местности или сооружении геодезических пунктов, положение которых определено в общей для них системе координат.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101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Исполнительная съемка: процесс,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95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чертеж: отчетный документ по линейному объекту сетей инженерно-технического обеспечения, определяющий назначение, характеристики, планово-высотное положение построенной или реконструированной инженерной коммуникации.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Геодезический ход: геодезическое построение на местности в виде прямой или ломаной линии.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039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Пункт опорной геодезической сети: геодезический знак с известной высотой и координатами.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00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точности высотного положения и положения в плане: положение, характеристика элемента или конструкции (например, их точек, граней, поверхностей) относительно базы (например, разбивочного ориентира, плоскости, грани, точки, отметки); указывают числовыми значениями предельных или измеренных отклонений от номинального значения геометрического параметра, определяющего расстояние между элементом и базой в соответствии с рисунком.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568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Допуск: абсолютное значение разности предельных значений геометрического параметра.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Предельное отклонение геометрического параметра (предельное отклонение размера): алгебраическая разность между наибольшим предельным и номинальным значениями геометрического параметра. </w:t>
      </w:r>
    </w:p>
    <w:p w:rsidR="00972C4C" w:rsidRPr="00972C4C" w:rsidRDefault="00972C4C" w:rsidP="00972C4C">
      <w:pPr>
        <w:widowControl w:val="0"/>
        <w:numPr>
          <w:ilvl w:val="0"/>
          <w:numId w:val="5"/>
        </w:numPr>
        <w:tabs>
          <w:tab w:val="num" w:pos="851"/>
          <w:tab w:val="num" w:pos="109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Горизонтальное направленное бурение (ГНБ) - управляемый бестраншейный метод прокладывания подземных коммуникаций, основанный на использовании специальных буровых комплексов (установок) под контролем систем локации, для перехода трубопроводов через транспортные магистрали, железные дороги и т.п.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1"/>
          <w:numId w:val="6"/>
        </w:numPr>
        <w:tabs>
          <w:tab w:val="clear" w:pos="1440"/>
          <w:tab w:val="num" w:pos="1134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100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Контроль документации заключается в проверке соответствия ее состава,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полноты содержания и оформления требованиям нормативных документов, а также в проверке правильности отображения в документации результатов исполнительной съемки (действительных значений или отклонений). </w:t>
      </w:r>
    </w:p>
    <w:p w:rsidR="00972C4C" w:rsidRPr="00972C4C" w:rsidRDefault="00972C4C" w:rsidP="00972C4C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6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состава, полноты содержания и оформления документации требованиям нормативных документов определяется визуально путем просмотра материалов. </w:t>
      </w:r>
    </w:p>
    <w:p w:rsidR="00972C4C" w:rsidRPr="00972C4C" w:rsidRDefault="00972C4C" w:rsidP="00972C4C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104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 отображения в документации результатов исполнительной съемки проверяется по результатам контрольных измерений (контрольных съемок) и дополнительных вычислений. Контрольно- геодезическая съемка инженерных коммуникаций выполняется в соответствии со следующими нормативными правовыми актами: </w:t>
      </w:r>
    </w:p>
    <w:p w:rsidR="00972C4C" w:rsidRPr="00972C4C" w:rsidRDefault="00972C4C" w:rsidP="00972C4C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СП 126.13330.2012 «Геодезические работы в строительстве», </w:t>
      </w:r>
    </w:p>
    <w:p w:rsidR="00972C4C" w:rsidRPr="00972C4C" w:rsidRDefault="00972C4C" w:rsidP="00972C4C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1166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СП 11-104-97 «Инженерно-геодезические изыскания для строительства», часть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, «Выполнение съемки подземных коммуникаций при инженерно-геодезических изысканиях для строительства», </w:t>
      </w:r>
    </w:p>
    <w:p w:rsidR="00972C4C" w:rsidRPr="00972C4C" w:rsidRDefault="00972C4C" w:rsidP="00972C4C">
      <w:pPr>
        <w:widowControl w:val="0"/>
        <w:numPr>
          <w:ilvl w:val="0"/>
          <w:numId w:val="9"/>
        </w:numPr>
        <w:tabs>
          <w:tab w:val="clear" w:pos="720"/>
          <w:tab w:val="num" w:pos="851"/>
          <w:tab w:val="num" w:pos="1241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ГОСТ Р 51872-2002 «Документация исполнительная геодезическая. Правила выполнения», </w:t>
      </w:r>
    </w:p>
    <w:p w:rsidR="00972C4C" w:rsidRPr="00972C4C" w:rsidRDefault="00972C4C" w:rsidP="00972C4C">
      <w:pPr>
        <w:widowControl w:val="0"/>
        <w:numPr>
          <w:ilvl w:val="0"/>
          <w:numId w:val="9"/>
        </w:numPr>
        <w:tabs>
          <w:tab w:val="clear" w:pos="720"/>
          <w:tab w:val="num" w:pos="851"/>
          <w:tab w:val="num" w:pos="1149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г. №403 «Об исчерпывающем перечне процедур в сфере жилищного строительства», 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3.4. Работы по КГС осуществляются в следующей последовательности: </w:t>
      </w:r>
    </w:p>
    <w:p w:rsidR="00972C4C" w:rsidRPr="00972C4C" w:rsidRDefault="00972C4C" w:rsidP="00972C4C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прием исполнительного чертежа на проверку; </w:t>
      </w:r>
    </w:p>
    <w:p w:rsidR="00972C4C" w:rsidRPr="00972C4C" w:rsidRDefault="00972C4C" w:rsidP="00972C4C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вызов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полевой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бригады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972C4C" w:rsidRPr="00972C4C" w:rsidRDefault="00972C4C" w:rsidP="00972C4C">
      <w:pPr>
        <w:widowControl w:val="0"/>
        <w:numPr>
          <w:ilvl w:val="0"/>
          <w:numId w:val="10"/>
        </w:numPr>
        <w:tabs>
          <w:tab w:val="clear" w:pos="720"/>
          <w:tab w:val="num" w:pos="851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геодезических измерений в полосе строительства; 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3.4.4. камеральная обработка результатов съемки; 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3.4.5.проверка представленной исполнительной документации на соответствие результатам проведенной контрольно-геодезической съемки, проекту и нормативным документам; 3.4.6.согласование исполнительной документации в случае соответствия КГС, проекту и нормативным документам.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3.4.7. Передача исполнительной документации в уполномоченный орган государственной власти или местного самоуправления осуществляется для отражения коммуникации на дежурном плане района отражения коммуникации на дежурном плане района.</w:t>
      </w:r>
    </w:p>
    <w:p w:rsidR="00972C4C" w:rsidRPr="00972C4C" w:rsidRDefault="00972C4C" w:rsidP="00972C4C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4. Документы, предоставляемые для контрольной геодезической съемки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Для выполнения контрольной съемки предоставляется следующая документация: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4.1. для самотечной канализации, ливневой канализации, электрических и связных кабелей:</w:t>
      </w:r>
    </w:p>
    <w:p w:rsidR="00972C4C" w:rsidRPr="00972C4C" w:rsidRDefault="00972C4C" w:rsidP="00972C4C">
      <w:pPr>
        <w:widowControl w:val="0"/>
        <w:numPr>
          <w:ilvl w:val="0"/>
          <w:numId w:val="11"/>
        </w:numPr>
        <w:tabs>
          <w:tab w:val="num" w:pos="111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оригинал согласованной проектной документации на бумажном носителе с указанием регистрационного номера и в электронном виде на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DXF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72C4C" w:rsidRPr="00972C4C" w:rsidRDefault="00972C4C" w:rsidP="00972C4C">
      <w:pPr>
        <w:widowControl w:val="0"/>
        <w:numPr>
          <w:ilvl w:val="0"/>
          <w:numId w:val="11"/>
        </w:numPr>
        <w:tabs>
          <w:tab w:val="num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исполнительная съемка проложенной сети (оригинал) на бумажном носителе с печатями строительной организации и организации, выдавшей технические условия; </w:t>
      </w:r>
    </w:p>
    <w:p w:rsidR="00972C4C" w:rsidRPr="00972C4C" w:rsidRDefault="00972C4C" w:rsidP="00972C4C">
      <w:pPr>
        <w:widowControl w:val="0"/>
        <w:numPr>
          <w:ilvl w:val="0"/>
          <w:numId w:val="11"/>
        </w:numPr>
        <w:tabs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вид исполнительного чертежа на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DXF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для физического лица – копию документа, подтверждающего право собственности на земельный участок или его аренду.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4.2. для напорной канализации, газопровода, водопровода, тепловых сетей и других напорных трубопроводов: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4.2.1. оригинал согласованной проектной документации на бумажном носителе с указанием регистрационного номера;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4.2.2.электронный вид проектной документации; 4.2.3. исполнительная съемка проложенной сети (оригинал) на бумажном носителе с печатями строительной организации, организации, выдавшей технические условия, и электронный вид исполнительного чертежа для напорной канализации, газопровода, водопровода и тепловых сетей на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в формате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DXF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 в течение 10 рабочих дней по окончании строительства.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2"/>
          <w:numId w:val="12"/>
        </w:numPr>
        <w:tabs>
          <w:tab w:val="clear" w:pos="2160"/>
          <w:tab w:val="num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Вызов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на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контрольную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съемку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numPr>
          <w:ilvl w:val="0"/>
          <w:numId w:val="13"/>
        </w:numPr>
        <w:tabs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Вызов на КГС осуществляется не позднее чем за 3 рабочих дня до засыпки траншеи строящихся напорной канализации, газопровода, водопровода и тепловых сетей. </w:t>
      </w:r>
    </w:p>
    <w:p w:rsidR="00972C4C" w:rsidRPr="00972C4C" w:rsidRDefault="00972C4C" w:rsidP="00972C4C">
      <w:pPr>
        <w:widowControl w:val="0"/>
        <w:numPr>
          <w:ilvl w:val="0"/>
          <w:numId w:val="13"/>
        </w:numPr>
        <w:tabs>
          <w:tab w:val="num" w:pos="99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Для подземных коммуникаций, построенных методом ГНБ, необходимо оформлять вызов полевой бригады на дату контрольной протяжки зонда. </w:t>
      </w:r>
    </w:p>
    <w:p w:rsidR="00972C4C" w:rsidRPr="00972C4C" w:rsidRDefault="00972C4C" w:rsidP="00972C4C">
      <w:pPr>
        <w:widowControl w:val="0"/>
        <w:numPr>
          <w:ilvl w:val="0"/>
          <w:numId w:val="13"/>
        </w:numPr>
        <w:tabs>
          <w:tab w:val="num" w:pos="95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Для самотечной канализации, ливневой канализации, электрических и связных кабелей вызов на КГС осуществляется по окончании строительства сети и благоустройства территории. </w:t>
      </w:r>
    </w:p>
    <w:p w:rsidR="00972C4C" w:rsidRPr="00972C4C" w:rsidRDefault="00972C4C" w:rsidP="00972C4C">
      <w:pPr>
        <w:widowControl w:val="0"/>
        <w:numPr>
          <w:ilvl w:val="0"/>
          <w:numId w:val="13"/>
        </w:numPr>
        <w:tabs>
          <w:tab w:val="num" w:pos="101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технического поиска подземной коммуникации с целью уточнения ее местонахождения и определения глубины заложения, если подземные коммуникации засыпаны или замощены в процессе строительства, шифровые работы выполняются силами и средствами Заказчика. Заказчик обеспечивает вскрытие прокладки шурфами, очистку колодцев и откачку из них воды, организацию доступа в трансформаторную подстанцию для подключения генератора при необходимости поиска кабельных линий.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1"/>
          <w:numId w:val="13"/>
        </w:numPr>
        <w:tabs>
          <w:tab w:val="clear" w:pos="1440"/>
          <w:tab w:val="num" w:pos="1276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Проверка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исполнительного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чертежа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numPr>
          <w:ilvl w:val="0"/>
          <w:numId w:val="14"/>
        </w:numPr>
        <w:tabs>
          <w:tab w:val="clear" w:pos="720"/>
          <w:tab w:val="num" w:pos="851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Прием исполнительного чертежа на проверку на соответствие данным КГС производится организацией, имеющий геодезические и картографические материалы. </w:t>
      </w:r>
    </w:p>
    <w:p w:rsidR="00972C4C" w:rsidRPr="00972C4C" w:rsidRDefault="00972C4C" w:rsidP="00972C4C">
      <w:pPr>
        <w:widowControl w:val="0"/>
        <w:numPr>
          <w:ilvl w:val="0"/>
          <w:numId w:val="14"/>
        </w:numPr>
        <w:tabs>
          <w:tab w:val="clear" w:pos="720"/>
          <w:tab w:val="num" w:pos="851"/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Оформление исполнительного чертежа на сети инженерно-технического обеспечения должно быть выполнено в соответствии с «Требованиями, предъявляемыми к исполнительным съемкам и исполнительным чертежам на сети инженерно-технического обеспечения</w:t>
      </w:r>
      <w:r w:rsidRPr="00972C4C">
        <w:rPr>
          <w:rFonts w:ascii="Calibri" w:eastAsia="Times New Roman" w:hAnsi="Calibri" w:cs="Times New Roman"/>
        </w:rPr>
        <w:t xml:space="preserve">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Железнодорожненского сельского поселения Бахчисарайского района Республики Крым. (Приложение №1 к «Положению о контрольно-геодезической съемке»)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1027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чертеж, поступающий на проверку, должен иметь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заполненный штамп строительной организации с круглой печатью и штамп организации, выдавшей технические условия.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107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Материалы исполнительного чертежа и каталог координат должны быть без исправлений и подчисток и содержать координаты или привязки центра люка и центра колодца, диаметр которого равен или более 1,5 м. В профиле следует указывать отметку дна камеры или колодца, отметку верха камеры, отметку колодца.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В исполнительном чертеже трассы, построенной методом ГНБ, и каталоге координат следует указывать абсолютные значения высотных отметок в характерных точках. На криволинейных участках расстояние между характерными точками должно быть не меньше 6 метров, на прямолинейных – не меньше 12 метров.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101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Согласно п.6.5.3 ГОСТ Р 51872-2002 разность между значениями геометрических параметров, указанных в документации, и полученных по результатам контрольных измерений, не должна превышать: 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в плане - 0,5 м; по высоте - 0,3 м для самотечных трубопроводов и 0,1 м для остальных сетей. </w:t>
      </w:r>
    </w:p>
    <w:p w:rsidR="00972C4C" w:rsidRPr="00972C4C" w:rsidRDefault="00972C4C" w:rsidP="00972C4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Для сетей на территории производственных объектов заказчиком могут быть установлены более строгие требования к правильности отображения в документации результатов исполнительной съемки.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106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 положительных результатах проверки планового и высотного положения инженерной сети на лицевой стороне чертежа ставится штамп соответствия данным контрольной съемки.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В случае нахождения ошибок оригинал чертежа отдается на исправление. </w:t>
      </w:r>
    </w:p>
    <w:p w:rsidR="00972C4C" w:rsidRPr="00972C4C" w:rsidRDefault="00972C4C" w:rsidP="00972C4C">
      <w:pPr>
        <w:widowControl w:val="0"/>
        <w:numPr>
          <w:ilvl w:val="0"/>
          <w:numId w:val="15"/>
        </w:numPr>
        <w:tabs>
          <w:tab w:val="clear" w:pos="720"/>
          <w:tab w:val="num" w:pos="851"/>
          <w:tab w:val="num" w:pos="965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Для согласования построенной с отступлением от проекта коммуникации необходимо иметь проект на инженерно- топографическом плане со штампом технического заключения организации, выдавшей технические условия, и исполнительную документацию с нанесенной фактически построенной коммуникацией, согласованной автором проекта.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7. Передача исполнительной документации в уполномоченный орган государственной власти или местного самоуправления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7.1. В администрацию Железнодорожненского сельского поселения Бахчисарайского района Республики Крым передаются:</w:t>
      </w:r>
    </w:p>
    <w:p w:rsidR="00972C4C" w:rsidRPr="00972C4C" w:rsidRDefault="00972C4C" w:rsidP="00972C4C">
      <w:pPr>
        <w:widowControl w:val="0"/>
        <w:numPr>
          <w:ilvl w:val="0"/>
          <w:numId w:val="16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данные с исполнительного чертежа с атрибутивной информацией нанесенный на дежурный план района; </w:t>
      </w:r>
    </w:p>
    <w:p w:rsidR="00972C4C" w:rsidRPr="00972C4C" w:rsidRDefault="00972C4C" w:rsidP="00972C4C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отсканированный чертеж с оригиналами печатей.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5"/>
      <w:bookmarkStart w:id="2" w:name="page7"/>
      <w:bookmarkStart w:id="3" w:name="page11"/>
      <w:bookmarkEnd w:id="1"/>
      <w:bookmarkEnd w:id="2"/>
      <w:bookmarkEnd w:id="3"/>
      <w:r w:rsidRPr="00972C4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 к Положению «О проведении контрольно-геодезической съемки и передаче исполнительной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документации в уполномоченный орган государственной власти или местного самоуправления»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Требования, </w:t>
      </w:r>
      <w:r w:rsidRPr="00972C4C">
        <w:rPr>
          <w:rFonts w:ascii="Times New Roman" w:eastAsia="Times New Roman" w:hAnsi="Times New Roman" w:cs="Times New Roman"/>
          <w:b/>
          <w:sz w:val="28"/>
          <w:szCs w:val="28"/>
        </w:rPr>
        <w:t>предъявляемые к исполнительным съемкам и исполнительным чертежам на сети инженерно-технического обеспечения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положения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В настоящем документе определены требования к исполнительной геодезической документации на вновь построенные инженерные коммуникации (трубопроводы, кабельные линии, коллекторы, ЛЭП), которая передается в уполномоченную организацию для контроля и последующего размещения на оперативном дежурном плане района.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Нормативные ссылки Настоящие требования разработаны с учетом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положений</w:t>
      </w:r>
      <w:proofErr w:type="gram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следующих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нормативно-технических и распорядительных документов: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0"/>
          <w:numId w:val="17"/>
        </w:numPr>
        <w:tabs>
          <w:tab w:val="num" w:pos="106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СП 126.13330.2012 «Геодезические работы в строительстве».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Минрегион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России, введены с 01.01.2013 г.; </w:t>
      </w:r>
    </w:p>
    <w:p w:rsidR="00972C4C" w:rsidRPr="00972C4C" w:rsidRDefault="00972C4C" w:rsidP="00972C4C">
      <w:pPr>
        <w:widowControl w:val="0"/>
        <w:numPr>
          <w:ilvl w:val="0"/>
          <w:numId w:val="17"/>
        </w:numPr>
        <w:tabs>
          <w:tab w:val="num" w:pos="104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СП 11-104-97 «Инженерно-геодезические изыскания для строительства», часть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, Выполнение съемки подземных коммуникаций при инженерно-геодезических изысканиях для строительства. Госстрой России, введены с 01.01.2002 г.; </w:t>
      </w:r>
    </w:p>
    <w:p w:rsidR="00972C4C" w:rsidRPr="00972C4C" w:rsidRDefault="00972C4C" w:rsidP="00972C4C">
      <w:pPr>
        <w:widowControl w:val="0"/>
        <w:numPr>
          <w:ilvl w:val="0"/>
          <w:numId w:val="17"/>
        </w:numPr>
        <w:tabs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СП 47.13330.2012 «Свод правил. Инженерные изыскания для строительства.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Основные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положения</w:t>
      </w:r>
      <w:proofErr w:type="spellEnd"/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.»</w:t>
      </w:r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Актуализированная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редакция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СНиП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11-02-96" (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утв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Приказом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Госстроя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России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10.12.2012); </w:t>
      </w:r>
    </w:p>
    <w:p w:rsidR="00972C4C" w:rsidRPr="00972C4C" w:rsidRDefault="00972C4C" w:rsidP="00972C4C">
      <w:pPr>
        <w:widowControl w:val="0"/>
        <w:numPr>
          <w:ilvl w:val="0"/>
          <w:numId w:val="17"/>
        </w:numPr>
        <w:tabs>
          <w:tab w:val="num" w:pos="11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ГОСТ Р 51872-2002 «Документация исполнительная геодезическая. Правила выполнения», введен 01.07.2002; </w:t>
      </w:r>
    </w:p>
    <w:p w:rsidR="00972C4C" w:rsidRPr="00972C4C" w:rsidRDefault="00972C4C" w:rsidP="00972C4C">
      <w:pPr>
        <w:widowControl w:val="0"/>
        <w:numPr>
          <w:ilvl w:val="0"/>
          <w:numId w:val="17"/>
        </w:numPr>
        <w:tabs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ГОСТ 2.301-68*. «Единая система конструкторской документации.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Форматы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» (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утв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Госстандартом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СССР 01.12.1967) (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ред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22.06.2006) </w:t>
      </w:r>
    </w:p>
    <w:p w:rsidR="00972C4C" w:rsidRPr="00972C4C" w:rsidRDefault="00972C4C" w:rsidP="00972C4C">
      <w:pPr>
        <w:widowControl w:val="0"/>
        <w:numPr>
          <w:ilvl w:val="0"/>
          <w:numId w:val="18"/>
        </w:numPr>
        <w:tabs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Условные знаки для топографических планов масштабов 1:5000, 1:2000, 1:1000 и 1:500, ГКИНП-02-033-79, утвержденные ГУГК 25.11.1986. </w:t>
      </w:r>
    </w:p>
    <w:p w:rsidR="00972C4C" w:rsidRPr="00972C4C" w:rsidRDefault="00972C4C" w:rsidP="00972C4C">
      <w:pPr>
        <w:widowControl w:val="0"/>
        <w:numPr>
          <w:ilvl w:val="0"/>
          <w:numId w:val="18"/>
        </w:numPr>
        <w:tabs>
          <w:tab w:val="num" w:pos="1015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«Инструкция по развитию съемочного обоснования и съемки ситуации и рельефа с применением глобальных навигационных спутниковых систем ГЛОНАСС 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» ГКИНП (ОНТА) – 02-262-02 изд. Г. Москва,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ЦНИИГАиК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2003г.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Требования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к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составу</w:t>
      </w:r>
      <w:proofErr w:type="spellEnd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документов</w:t>
      </w:r>
      <w:proofErr w:type="spellEnd"/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Для контроля сети инженерно-технического обеспечения представляются следующие документы:</w:t>
      </w:r>
    </w:p>
    <w:p w:rsidR="00972C4C" w:rsidRPr="00972C4C" w:rsidRDefault="00972C4C" w:rsidP="00972C4C">
      <w:pPr>
        <w:widowControl w:val="0"/>
        <w:numPr>
          <w:ilvl w:val="0"/>
          <w:numId w:val="19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Технический отчет (пояснительная записка) о результатах выполненных работ. </w:t>
      </w:r>
    </w:p>
    <w:p w:rsidR="00972C4C" w:rsidRPr="00972C4C" w:rsidRDefault="00972C4C" w:rsidP="00972C4C">
      <w:pPr>
        <w:widowControl w:val="0"/>
        <w:numPr>
          <w:ilvl w:val="0"/>
          <w:numId w:val="19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чертеж на бумажном носителе. </w:t>
      </w:r>
    </w:p>
    <w:p w:rsidR="00972C4C" w:rsidRPr="00972C4C" w:rsidRDefault="00972C4C" w:rsidP="00972C4C">
      <w:pPr>
        <w:widowControl w:val="0"/>
        <w:numPr>
          <w:ilvl w:val="0"/>
          <w:numId w:val="19"/>
        </w:numPr>
        <w:tabs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Электронный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вид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исполнительного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чертежа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4.Требования к о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ч</w:t>
      </w:r>
      <w:proofErr w:type="spellStart"/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ет</w:t>
      </w: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ности</w:t>
      </w:r>
      <w:proofErr w:type="spellEnd"/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В качестве геодезической основы (исходных пунктов) должны использоваться пункты опорной геодезической сети (далее - ОГС)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Плановое и высотное положение инженерных сетей и относящихся к ним сооружений определяют от пунктов опорной геодезической сети и точек съемочного обоснования.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Результаты измерений в сети съемочного обоснования до построения плана должны уравниваться.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Точность определения положения объектов на плане должна отвечать требованиям п.9.10 СП 126.13330.2012: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4.4.1. при съемке элементов подземных инженерных коммуникаций обязательным условием является контрольное измерение расстояний между ними. Предельные ошибки определения элементов подземной инженерной сети в плане не должны превышать 0,2 м.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к построению топографического плана сетей инженерно-технического обеспечения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Топографическая съемка с целью создания исполнительного плана подземных коммуникаций должна выполняться после завершения строительно-монтажных работ.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При исполнительной съемке подземных инженерных сетей определению подлежит высота пола и верха коллектора, верха и низа кабельной канализации в пакетах (блоках), верха бронированного кабеля, верха трубопроводов, поверхности земли (бровки траншеи) в характерных местах, плановые и высотные положения углов поворота и точек изменения уклонов подземных коммуникаций, обечаек смотровых колодцев и всех остальных точек, заснятых в плане. В канализации (фекальной и ливневой), дренаже и других самотечных трубопроводах нивелируют лотки труб. Кроме того, определяют высоту элементов всех существующих инженерных коммуникаций, вскрытых в траншеях при строительстве, а также другие видимые точки и точки на прямых участках не реже чем через 50 м.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Состав определяемых и отображаемых на плане объектов должен соответствовать п.</w:t>
      </w:r>
    </w:p>
    <w:p w:rsidR="00972C4C" w:rsidRPr="00972C4C" w:rsidRDefault="00972C4C" w:rsidP="00972C4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 126.13330.2012 и приложению Б ГОСТ Р 51872-2002: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2"/>
          <w:numId w:val="20"/>
        </w:numPr>
        <w:tabs>
          <w:tab w:val="num" w:pos="61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теплосети - камеры, смотровые люки, компенсаторы, неподвижные опоры. В зависимости от стадии строительства теплосети определяют сечение канала, диаметр труб, отметки низа канала или верха канала, отметки верха труб, наземные павильоны над камерами;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45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водоводе, водопроводе, напорной канализации и других напорных трубных прокладках - колодцы,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коверы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, контрольные трубки, регуляторы давления, гидравлические затворы, аварийные выпуски, водоразборные колонки, гидранты. Определяют отметки верха труб, обечаек колодцев (если установлены), дна колодца, верха и низа камеры, а также диаметры труб и их назначение;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самотечной канализации, водостоке (ливневой канализации), дренаже: колодцы, решетки, ливнеспуски, камеры. Определяют отметки лотков труб и обечаек колодцев (если установлены), дна колодца, верха и низа камеры, а также диаметры труб;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44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 съемке коммуникации, расположенной на поверхности земли, по зданию, мосту, забору, эстакаде и прочее - опорные элементы трассы;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5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телефонной канализации - колодцы. Определяют отметки обечаек, верха труб, дна, высоты горловины колодца;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45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кабельных сетях - количество кабелей или труб, углы поворотов, места выходов на стены зданий, опоры, их число, камеры и люки;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5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коллекторах - камеры, смотровые люки, углы поворота, места изменения сечений. Определяют сечение канала и отметки низа или верха канала; </w:t>
      </w:r>
    </w:p>
    <w:p w:rsidR="00972C4C" w:rsidRPr="00972C4C" w:rsidRDefault="00972C4C" w:rsidP="00972C4C">
      <w:pPr>
        <w:widowControl w:val="0"/>
        <w:numPr>
          <w:ilvl w:val="1"/>
          <w:numId w:val="20"/>
        </w:numPr>
        <w:tabs>
          <w:tab w:val="num" w:pos="5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электрозащите от коррозии - количество кабелей или труб, контактные устройства, анодные заземления, дроссели, электрозащитные установки и их размеры, точки контура анодного заземления.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План должен быть составлен в системе координат Железнодорожненского сельского поселения _ Бахчисарайского района Республики Крым.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Обязательной съемке подлежат все подземные сооружения, пересекающиеся или идущие параллельно прокладке, вскрытые траншеей. Одновременно со съемкой указанных элементов инженерных коммуникаций проводят съемку текущих изменений в границах участка, отведенного под строительство.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При составлении планов подземных коммуникаций должны выполняться следующие дополнительные требования: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плане должны быть отображены выходы на поверхность всех подземных сооружений объекта (люки и др.). Если строительство объекта велось открытым способом, должны быть приведены результаты съемки внешних поверхностей подземных сооружений (плановое и высотное положение). Если подземные коммуникации не имеют выходов на поверхность, их положение определяется: при наличии сигнальных кабелей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трубокабелеискателями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; при отсутствии возможности определения планового и высотного положения коммуникации инструментальным методом с помощью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трассопоискового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- проходкой шурфов.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3"/>
          <w:numId w:val="21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содержанию продольного профиля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1"/>
          <w:numId w:val="22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Б ГОСТ Р 51872-2002 на продольный профиль должны быть нанесены: проложенная инженерная сеть, в том числе ее надземные участки; существующие подземные сети, вскрытые при строительстве; существующие подземные сети, расположенные ниже проложенной (наносятся по данным топографических планов, использованных для разработки проекта). </w:t>
      </w:r>
    </w:p>
    <w:p w:rsidR="00972C4C" w:rsidRPr="00972C4C" w:rsidRDefault="00972C4C" w:rsidP="00972C4C">
      <w:pPr>
        <w:widowControl w:val="0"/>
        <w:numPr>
          <w:ilvl w:val="1"/>
          <w:numId w:val="22"/>
        </w:numPr>
        <w:tabs>
          <w:tab w:val="clear" w:pos="144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продольном профиле указываются: проектные и действительные отметки поверхности земли и элементов проложенной сети, указанные в п.5.3; горизонтальные расстояния между точками нивелирования (пикетаж, нумерация); величины и направления уклонов; количество кабелей или труб; диаметры труб; характеристика конструкций дорожной одежды и ее основания, вскрытых при строительстве.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2"/>
          <w:numId w:val="22"/>
        </w:numPr>
        <w:tabs>
          <w:tab w:val="clear" w:pos="2160"/>
          <w:tab w:val="num" w:pos="1134"/>
          <w:tab w:val="num" w:pos="1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бумажного вида чертежей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0"/>
          <w:numId w:val="23"/>
        </w:numPr>
        <w:tabs>
          <w:tab w:val="num" w:pos="64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Размеры чертежа не должны превышать установленных ГОСТ 2.301-68* максимальных размеров, не должны быть составлены из чертежей меньших размеров, при необходимости получения больших форматов, документация может состоять из нескольких последовательно расположенных листов, на которых отображена схема расположения листов и соответствующие линии сводки. </w:t>
      </w:r>
    </w:p>
    <w:p w:rsidR="00972C4C" w:rsidRPr="00972C4C" w:rsidRDefault="00972C4C" w:rsidP="00972C4C">
      <w:pPr>
        <w:widowControl w:val="0"/>
        <w:numPr>
          <w:ilvl w:val="1"/>
          <w:numId w:val="23"/>
        </w:numPr>
        <w:tabs>
          <w:tab w:val="num" w:pos="85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Согласно п.4.9 ГОСТ Р 51872-2002 в правом нижнем углу исполнительной схемы размещается основная надпись согласно </w:t>
      </w:r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В ГОСТ Р 51872-2002. </w:t>
      </w:r>
    </w:p>
    <w:p w:rsidR="00972C4C" w:rsidRPr="00972C4C" w:rsidRDefault="00972C4C" w:rsidP="00972C4C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На исполнительной схеме и продольном профиле необходимо предусмотреть свободное место размером 7х4 см для штампа соответствия данным контрольной съемки.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numPr>
          <w:ilvl w:val="4"/>
          <w:numId w:val="23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содержанию технического отчета (пояснительной записки)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Текстовая часть технического отчета (пояснительной записки) в соответствии с требованиями п.5.13 СНиП 11-02-96 в краткой форме должна содержать следующие данные: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1) общие сведения – основания для производства работ, сведения об объекте строительства, виды и фактические объемы выполненных работ, сроки их проведения, сведения об исполнителе; 2) сведения о создании геодезического обоснования в соответствии с п.5.56 СП 11-104-97 - количество и номера использовавшихся исходных пунктов (с приложением копии выписки из каталога пунктов ОГС Железнодорожненского сельского поселения Бахчисарайского района Республики Крым);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3) данные о метрологической аттестации средств измерений в соответствии с требованиями федерального закона от 26.06.2008 № 102-ФЗ «Об обеспечении единства измерений»;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схема сети в произвольном масштабе; 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результаты уравнивания и оценки точности измерений; 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каталог координат и высот характерных точек инженерной сети; 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программе, с помощью которой выполнена постобработка (уравнивание); 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621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заключение о соответствии полученных результатов требованиям действующих нормативно-технических документов; </w:t>
      </w:r>
    </w:p>
    <w:p w:rsidR="00972C4C" w:rsidRPr="00972C4C" w:rsidRDefault="00972C4C" w:rsidP="00972C4C">
      <w:pPr>
        <w:widowControl w:val="0"/>
        <w:numPr>
          <w:ilvl w:val="0"/>
          <w:numId w:val="24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проведении технического контроля и приемки работ; 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 производстве работ с использованием спутниковой аппаратуры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текстовая часть должна содержать дополнительно: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</w:rPr>
        <w:t>1)указание</w:t>
      </w:r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метода спутниковых определений для производства съемки ситуации и рельефа;</w:t>
      </w:r>
    </w:p>
    <w:p w:rsidR="00972C4C" w:rsidRPr="00972C4C" w:rsidRDefault="00972C4C" w:rsidP="00972C4C">
      <w:pPr>
        <w:widowControl w:val="0"/>
        <w:numPr>
          <w:ilvl w:val="1"/>
          <w:numId w:val="25"/>
        </w:numPr>
        <w:tabs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таблицу факторов понижения точности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PDOP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72C4C" w:rsidRPr="00972C4C" w:rsidRDefault="00972C4C" w:rsidP="00972C4C">
      <w:pPr>
        <w:widowControl w:val="0"/>
        <w:numPr>
          <w:ilvl w:val="1"/>
          <w:numId w:val="25"/>
        </w:numPr>
        <w:tabs>
          <w:tab w:val="num" w:pos="71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программе, с помощью которой выполнена постобработка (уравнивание) и перевод из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WGS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-84 в местную систему координат. </w:t>
      </w:r>
    </w:p>
    <w:p w:rsidR="00972C4C" w:rsidRPr="00972C4C" w:rsidRDefault="00972C4C" w:rsidP="00972C4C">
      <w:pPr>
        <w:widowControl w:val="0"/>
        <w:numPr>
          <w:ilvl w:val="0"/>
          <w:numId w:val="25"/>
        </w:numPr>
        <w:tabs>
          <w:tab w:val="num" w:pos="22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текстовую часть не включаются акты о сдаче точек сети геодезического обоснования на наблюдение за сохранностью, результаты полевых измерений, абрисы и журналы съемки.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b/>
          <w:bCs/>
          <w:sz w:val="28"/>
          <w:szCs w:val="28"/>
        </w:rPr>
        <w:t>9. Требования к электронной копии исполнительного плана подземных коммуникаций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Электронная копия исполнительного плана подземных коммуникаций (электронная копия) должна быть создана в системе координат Железнодорожненского сельского поселения Железнодорожненского сельского поселения Бахчисарайского района Республики Крым.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9.1. Отображение объектов (условных знаков) и текстов на электронных копиях должно соответствовать требованиям действующих нормативно-технических документов.</w:t>
      </w:r>
    </w:p>
    <w:p w:rsidR="00972C4C" w:rsidRPr="00972C4C" w:rsidRDefault="00972C4C" w:rsidP="00972C4C">
      <w:pPr>
        <w:widowControl w:val="0"/>
        <w:numPr>
          <w:ilvl w:val="0"/>
          <w:numId w:val="26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копия должна быть представлена в виде файлов в формате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DXF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в комплекте с бумажным носителем. </w:t>
      </w:r>
    </w:p>
    <w:p w:rsidR="00972C4C" w:rsidRPr="00972C4C" w:rsidRDefault="00972C4C" w:rsidP="00972C4C">
      <w:pPr>
        <w:widowControl w:val="0"/>
        <w:numPr>
          <w:ilvl w:val="0"/>
          <w:numId w:val="26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Имена файлов должны формироваться по следующему правилу: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xxxxx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yy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proofErr w:type="spellEnd"/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xxxxx</w:t>
      </w:r>
      <w:proofErr w:type="spellEnd"/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- номер согласования проектной документации;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yy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- две последние цифры года;</w:t>
      </w:r>
    </w:p>
    <w:p w:rsidR="00972C4C" w:rsidRPr="00972C4C" w:rsidRDefault="00972C4C" w:rsidP="00972C4C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proofErr w:type="spellEnd"/>
      <w:proofErr w:type="gramEnd"/>
      <w:r w:rsidRPr="00972C4C">
        <w:rPr>
          <w:rFonts w:ascii="Times New Roman" w:eastAsia="Times New Roman" w:hAnsi="Times New Roman" w:cs="Times New Roman"/>
          <w:sz w:val="28"/>
          <w:szCs w:val="28"/>
        </w:rPr>
        <w:tab/>
        <w:t>расширение файлов.</w:t>
      </w:r>
    </w:p>
    <w:p w:rsidR="00972C4C" w:rsidRPr="00972C4C" w:rsidRDefault="00972C4C" w:rsidP="00972C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(Например, если работы выполнялись по проекту согласованию 236/14, электронная копия в формате 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AutoCAD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представлена в виде файлов с именами 236_14.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dwg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72C4C" w:rsidRPr="00972C4C" w:rsidRDefault="00972C4C" w:rsidP="00972C4C">
      <w:pPr>
        <w:widowControl w:val="0"/>
        <w:numPr>
          <w:ilvl w:val="0"/>
          <w:numId w:val="27"/>
        </w:numPr>
        <w:tabs>
          <w:tab w:val="num" w:pos="14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>В файле должны быть установлены следующие единицы измерения: Основная единица измерения – метр (</w:t>
      </w:r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72C4C" w:rsidRPr="00972C4C" w:rsidRDefault="00972C4C" w:rsidP="00972C4C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Цифровое описание объектов электронной копии должно обеспечивать их однозначную интерпретацию. </w:t>
      </w:r>
    </w:p>
    <w:p w:rsidR="00972C4C" w:rsidRPr="00972C4C" w:rsidRDefault="00972C4C" w:rsidP="00972C4C">
      <w:pPr>
        <w:widowControl w:val="0"/>
        <w:numPr>
          <w:ilvl w:val="0"/>
          <w:numId w:val="27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Текстовые подписи в файлах должны быть выполнены в стандартной кодировке. При создании плана текстовые подписи для перекрывающихся частей объекта должны быть проставлены таким образом, чтобы при объединении фрагментов подписи не перекрывались. Точка вставки каждой текстовой подписи </w:t>
      </w:r>
      <w:r w:rsidRPr="00972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должна совпадать по координатам с одной из вершин объекта, к которому она относится.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подписи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перекрываются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допускается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использование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текста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>выноской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972C4C" w:rsidRPr="00972C4C" w:rsidRDefault="00972C4C" w:rsidP="00972C4C">
      <w:pPr>
        <w:widowControl w:val="0"/>
        <w:numPr>
          <w:ilvl w:val="0"/>
          <w:numId w:val="27"/>
        </w:numPr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Размер точечных, линейных условных знаков и подписей (текст) должен быть таким, чтобы при выводе плана на печать размеры соответствующих объектов правильно отображались и читались в масштабе 1:500 в соответствии с «Условными знаками для топографических планов масштабов 1:5000, 1:2000, 1:1000 и 1:500». </w:t>
      </w:r>
    </w:p>
    <w:p w:rsidR="00972C4C" w:rsidRPr="00972C4C" w:rsidRDefault="00972C4C" w:rsidP="00972C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(Например, если высота текста при выводе на бумагу должна быть равна 2мм, то его высота в электронной копии 1м.) </w:t>
      </w:r>
    </w:p>
    <w:p w:rsidR="00972C4C" w:rsidRPr="00972C4C" w:rsidRDefault="00972C4C" w:rsidP="00972C4C">
      <w:pPr>
        <w:widowControl w:val="0"/>
        <w:numPr>
          <w:ilvl w:val="1"/>
          <w:numId w:val="28"/>
        </w:numPr>
        <w:tabs>
          <w:tab w:val="num" w:pos="141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Линейные условные знаки в электронной копии должны быть выполнены полилейней и должны сопровождаться библиотекой линейных условных знаков. </w:t>
      </w:r>
    </w:p>
    <w:p w:rsidR="00972C4C" w:rsidRPr="00972C4C" w:rsidRDefault="00972C4C" w:rsidP="00972C4C">
      <w:pPr>
        <w:widowControl w:val="0"/>
        <w:numPr>
          <w:ilvl w:val="1"/>
          <w:numId w:val="28"/>
        </w:numPr>
        <w:tabs>
          <w:tab w:val="num" w:pos="141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При создании электронной копии точечные условные знаки должны быть сохранены в виде блоков, использование блоков для других объектов при этом не допускается. </w:t>
      </w:r>
    </w:p>
    <w:p w:rsidR="00FF7C7B" w:rsidRPr="00986231" w:rsidRDefault="00972C4C" w:rsidP="00972C4C">
      <w:pPr>
        <w:widowControl w:val="0"/>
        <w:numPr>
          <w:ilvl w:val="1"/>
          <w:numId w:val="28"/>
        </w:numPr>
        <w:tabs>
          <w:tab w:val="num" w:pos="141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Объекты, не имеющие отношения к планам (штампы, </w:t>
      </w:r>
      <w:proofErr w:type="spellStart"/>
      <w:r w:rsidRPr="00972C4C">
        <w:rPr>
          <w:rFonts w:ascii="Times New Roman" w:eastAsia="Times New Roman" w:hAnsi="Times New Roman" w:cs="Times New Roman"/>
          <w:sz w:val="28"/>
          <w:szCs w:val="28"/>
        </w:rPr>
        <w:t>зарамочное</w:t>
      </w:r>
      <w:proofErr w:type="spellEnd"/>
      <w:r w:rsidRPr="00972C4C">
        <w:rPr>
          <w:rFonts w:ascii="Times New Roman" w:eastAsia="Times New Roman" w:hAnsi="Times New Roman" w:cs="Times New Roman"/>
          <w:sz w:val="28"/>
          <w:szCs w:val="28"/>
        </w:rPr>
        <w:t xml:space="preserve"> оформление, вспомогательные построения, рабочие надписи и т.п.), должны быть в отдельном слое. По команде «показать все» участок съемки должен занимать весь экран. </w:t>
      </w:r>
    </w:p>
    <w:sectPr w:rsidR="00FF7C7B" w:rsidRPr="00986231" w:rsidSect="00972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00000120"/>
    <w:lvl w:ilvl="0" w:tplc="0000759A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000063CB"/>
    <w:lvl w:ilvl="0" w:tplc="00006BF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7F9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000022EE"/>
    <w:lvl w:ilvl="0" w:tplc="00004B40">
      <w:start w:val="7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00006B89"/>
    <w:lvl w:ilvl="0" w:tplc="0000030A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6CA"/>
    <w:multiLevelType w:val="hybridMultilevel"/>
    <w:tmpl w:val="00003699"/>
    <w:lvl w:ilvl="0" w:tplc="00000902">
      <w:start w:val="2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7C84762A"/>
    <w:lvl w:ilvl="0" w:tplc="000056A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E12"/>
    <w:multiLevelType w:val="hybridMultilevel"/>
    <w:tmpl w:val="C1AC59BC"/>
    <w:lvl w:ilvl="0" w:tplc="00005F32">
      <w:start w:val="4"/>
      <w:numFmt w:val="decimal"/>
      <w:lvlText w:val="9.%1"/>
      <w:lvlJc w:val="left"/>
      <w:pPr>
        <w:tabs>
          <w:tab w:val="num" w:pos="720"/>
        </w:tabs>
        <w:ind w:left="720" w:hanging="360"/>
      </w:pPr>
    </w:lvl>
    <w:lvl w:ilvl="1" w:tplc="00003B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3A9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000026A6"/>
    <w:lvl w:ilvl="0" w:tplc="0000701F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E5D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0004D06"/>
    <w:lvl w:ilvl="0" w:tplc="00004DB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944"/>
    <w:multiLevelType w:val="hybridMultilevel"/>
    <w:tmpl w:val="00002E40"/>
    <w:lvl w:ilvl="0" w:tplc="000013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0000366B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4230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DC8"/>
    <w:multiLevelType w:val="hybridMultilevel"/>
    <w:tmpl w:val="00006443"/>
    <w:lvl w:ilvl="0" w:tplc="000066BB">
      <w:start w:val="3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E45"/>
    <w:multiLevelType w:val="hybridMultilevel"/>
    <w:tmpl w:val="0000323B"/>
    <w:lvl w:ilvl="0" w:tplc="0000221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000039B3"/>
    <w:lvl w:ilvl="0" w:tplc="00002D1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991"/>
    <w:multiLevelType w:val="hybridMultilevel"/>
    <w:tmpl w:val="0000409D"/>
    <w:lvl w:ilvl="0" w:tplc="000012E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AF1"/>
    <w:multiLevelType w:val="hybridMultilevel"/>
    <w:tmpl w:val="000041BB"/>
    <w:lvl w:ilvl="0" w:tplc="000026E9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7049"/>
    <w:multiLevelType w:val="hybridMultilevel"/>
    <w:tmpl w:val="957C5524"/>
    <w:lvl w:ilvl="0" w:tplc="00004A8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C1C2AA5A">
      <w:start w:val="8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97D"/>
    <w:multiLevelType w:val="hybridMultilevel"/>
    <w:tmpl w:val="00005F49"/>
    <w:lvl w:ilvl="0" w:tplc="00000D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14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E14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4DF2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98B"/>
    <w:multiLevelType w:val="hybridMultilevel"/>
    <w:tmpl w:val="0000121F"/>
    <w:lvl w:ilvl="0" w:tplc="000073D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8B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BB9"/>
    <w:multiLevelType w:val="hybridMultilevel"/>
    <w:tmpl w:val="A3A0C8B4"/>
    <w:lvl w:ilvl="0" w:tplc="0000139D">
      <w:start w:val="4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E87"/>
    <w:multiLevelType w:val="hybridMultilevel"/>
    <w:tmpl w:val="0000390C"/>
    <w:lvl w:ilvl="0" w:tplc="00000F3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EB7"/>
    <w:multiLevelType w:val="hybridMultilevel"/>
    <w:tmpl w:val="80EC521C"/>
    <w:lvl w:ilvl="0" w:tplc="00002C3B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5A1">
      <w:start w:val="2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542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EF6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0822">
      <w:start w:val="8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0B970E9"/>
    <w:multiLevelType w:val="hybridMultilevel"/>
    <w:tmpl w:val="299EDFBA"/>
    <w:lvl w:ilvl="0" w:tplc="893C2BA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18"/>
  </w:num>
  <w:num w:numId="4">
    <w:abstractNumId w:val="2"/>
  </w:num>
  <w:num w:numId="5">
    <w:abstractNumId w:val="25"/>
  </w:num>
  <w:num w:numId="6">
    <w:abstractNumId w:val="0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19"/>
  </w:num>
  <w:num w:numId="12">
    <w:abstractNumId w:val="10"/>
  </w:num>
  <w:num w:numId="13">
    <w:abstractNumId w:val="3"/>
  </w:num>
  <w:num w:numId="14">
    <w:abstractNumId w:val="14"/>
  </w:num>
  <w:num w:numId="15">
    <w:abstractNumId w:val="5"/>
  </w:num>
  <w:num w:numId="16">
    <w:abstractNumId w:val="7"/>
  </w:num>
  <w:num w:numId="17">
    <w:abstractNumId w:val="1"/>
  </w:num>
  <w:num w:numId="18">
    <w:abstractNumId w:val="4"/>
  </w:num>
  <w:num w:numId="19">
    <w:abstractNumId w:val="16"/>
  </w:num>
  <w:num w:numId="20">
    <w:abstractNumId w:val="8"/>
  </w:num>
  <w:num w:numId="21">
    <w:abstractNumId w:val="22"/>
  </w:num>
  <w:num w:numId="22">
    <w:abstractNumId w:val="12"/>
  </w:num>
  <w:num w:numId="23">
    <w:abstractNumId w:val="26"/>
  </w:num>
  <w:num w:numId="24">
    <w:abstractNumId w:val="17"/>
  </w:num>
  <w:num w:numId="25">
    <w:abstractNumId w:val="23"/>
  </w:num>
  <w:num w:numId="26">
    <w:abstractNumId w:val="6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A7"/>
    <w:rsid w:val="00305BE7"/>
    <w:rsid w:val="004C2FA7"/>
    <w:rsid w:val="00972C4C"/>
    <w:rsid w:val="00986231"/>
    <w:rsid w:val="00D739F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FA74-43EA-4B04-A91A-33CC8A52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eznodorojno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2018-02-15T13:34:00Z</cp:lastPrinted>
  <dcterms:created xsi:type="dcterms:W3CDTF">2018-02-15T13:21:00Z</dcterms:created>
  <dcterms:modified xsi:type="dcterms:W3CDTF">2018-02-15T13:35:00Z</dcterms:modified>
</cp:coreProperties>
</file>